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41E2" w:rsidRDefault="004C25F0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</w:t>
      </w:r>
    </w:p>
    <w:p w:rsidR="00C841E2" w:rsidRDefault="004C25F0">
      <w:pPr>
        <w:jc w:val="center"/>
        <w:rPr>
          <w:sz w:val="28"/>
          <w:szCs w:val="28"/>
        </w:rPr>
      </w:pPr>
      <w:r>
        <w:rPr>
          <w:sz w:val="28"/>
          <w:szCs w:val="28"/>
        </w:rPr>
        <w:t>учреждение высшего образования</w:t>
      </w:r>
    </w:p>
    <w:p w:rsidR="00C841E2" w:rsidRDefault="00C841E2">
      <w:pPr>
        <w:spacing w:after="120"/>
        <w:jc w:val="center"/>
        <w:rPr>
          <w:b/>
          <w:sz w:val="28"/>
          <w:szCs w:val="28"/>
        </w:rPr>
      </w:pPr>
    </w:p>
    <w:p w:rsidR="00C841E2" w:rsidRDefault="004C25F0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</w:t>
      </w:r>
    </w:p>
    <w:p w:rsidR="00C841E2" w:rsidRDefault="004C25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C841E2" w:rsidRDefault="00C841E2">
      <w:pPr>
        <w:spacing w:after="120"/>
        <w:jc w:val="center"/>
        <w:rPr>
          <w:b/>
          <w:sz w:val="28"/>
          <w:szCs w:val="28"/>
        </w:rPr>
      </w:pPr>
    </w:p>
    <w:p w:rsidR="00C841E2" w:rsidRDefault="004C25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«Финансовый контроль и казначейское дело»</w:t>
      </w:r>
    </w:p>
    <w:p w:rsidR="00C841E2" w:rsidRDefault="004C25F0">
      <w:pPr>
        <w:spacing w:after="19"/>
        <w:jc w:val="center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Финансового факультета </w:t>
      </w:r>
    </w:p>
    <w:p w:rsidR="00C841E2" w:rsidRDefault="00C841E2">
      <w:pPr>
        <w:spacing w:after="120"/>
        <w:jc w:val="center"/>
        <w:rPr>
          <w:sz w:val="28"/>
          <w:szCs w:val="28"/>
        </w:rPr>
      </w:pPr>
    </w:p>
    <w:p w:rsidR="00C841E2" w:rsidRDefault="00C841E2">
      <w:pPr>
        <w:jc w:val="both"/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221"/>
        <w:gridCol w:w="5135"/>
      </w:tblGrid>
      <w:tr w:rsidR="00C841E2">
        <w:tc>
          <w:tcPr>
            <w:tcW w:w="4221" w:type="dxa"/>
            <w:shd w:val="clear" w:color="auto" w:fill="auto"/>
          </w:tcPr>
          <w:p w:rsidR="00C841E2" w:rsidRDefault="00C841E2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134" w:type="dxa"/>
            <w:shd w:val="clear" w:color="auto" w:fill="auto"/>
          </w:tcPr>
          <w:p w:rsidR="00C841E2" w:rsidRDefault="004C25F0">
            <w:pPr>
              <w:widowControl w:val="0"/>
              <w:ind w:left="31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:rsidR="00C841E2" w:rsidRDefault="00C841E2">
            <w:pPr>
              <w:widowControl w:val="0"/>
              <w:ind w:left="315"/>
              <w:rPr>
                <w:b/>
                <w:sz w:val="28"/>
                <w:szCs w:val="28"/>
              </w:rPr>
            </w:pPr>
          </w:p>
          <w:p w:rsidR="00C841E2" w:rsidRDefault="004C25F0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по учебной и </w:t>
            </w:r>
            <w:r>
              <w:rPr>
                <w:sz w:val="28"/>
                <w:szCs w:val="28"/>
              </w:rPr>
              <w:br/>
              <w:t>методической работе</w:t>
            </w:r>
          </w:p>
          <w:p w:rsidR="00C841E2" w:rsidRDefault="00C841E2">
            <w:pPr>
              <w:widowControl w:val="0"/>
              <w:ind w:left="318"/>
              <w:rPr>
                <w:sz w:val="28"/>
                <w:szCs w:val="28"/>
              </w:rPr>
            </w:pPr>
          </w:p>
          <w:p w:rsidR="00C841E2" w:rsidRDefault="004C25F0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 А. Каменева</w:t>
            </w:r>
          </w:p>
          <w:p w:rsidR="00C841E2" w:rsidRDefault="00C841E2">
            <w:pPr>
              <w:widowControl w:val="0"/>
              <w:ind w:left="318"/>
              <w:rPr>
                <w:sz w:val="28"/>
                <w:szCs w:val="28"/>
              </w:rPr>
            </w:pPr>
          </w:p>
          <w:p w:rsidR="00C841E2" w:rsidRDefault="00162FFF" w:rsidP="00162FFF">
            <w:pPr>
              <w:widowControl w:val="0"/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18.01. </w:t>
            </w:r>
            <w:r w:rsidR="004C25F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23</w:t>
            </w:r>
            <w:r w:rsidR="004C25F0">
              <w:rPr>
                <w:sz w:val="28"/>
                <w:szCs w:val="28"/>
              </w:rPr>
              <w:t xml:space="preserve"> г.</w:t>
            </w:r>
          </w:p>
        </w:tc>
      </w:tr>
    </w:tbl>
    <w:p w:rsidR="00C841E2" w:rsidRDefault="00C841E2">
      <w:pPr>
        <w:jc w:val="right"/>
      </w:pPr>
    </w:p>
    <w:p w:rsidR="00C841E2" w:rsidRDefault="00C841E2">
      <w:pPr>
        <w:jc w:val="right"/>
      </w:pPr>
    </w:p>
    <w:p w:rsidR="00C841E2" w:rsidRDefault="004C25F0">
      <w:pPr>
        <w:shd w:val="clear" w:color="auto" w:fill="FFFFFF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Федченко Е. А., Лысенко А. А.</w:t>
      </w:r>
    </w:p>
    <w:p w:rsidR="00C841E2" w:rsidRDefault="00C841E2">
      <w:pPr>
        <w:pStyle w:val="12"/>
        <w:ind w:firstLine="0"/>
      </w:pPr>
    </w:p>
    <w:p w:rsidR="00C841E2" w:rsidRDefault="00C841E2">
      <w:pPr>
        <w:pStyle w:val="12"/>
        <w:ind w:firstLine="0"/>
        <w:jc w:val="center"/>
      </w:pPr>
    </w:p>
    <w:p w:rsidR="00C841E2" w:rsidRDefault="004C25F0">
      <w:pPr>
        <w:shd w:val="clear" w:color="auto" w:fill="FFFFFF"/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СТРАТЕГИЧЕСКИЙ КОНТРОЛЛИНГ</w:t>
      </w:r>
    </w:p>
    <w:p w:rsidR="00C841E2" w:rsidRDefault="00C841E2">
      <w:pPr>
        <w:shd w:val="clear" w:color="auto" w:fill="FFFFFF"/>
        <w:spacing w:line="276" w:lineRule="auto"/>
        <w:rPr>
          <w:b/>
          <w:bCs/>
          <w:spacing w:val="-3"/>
          <w:sz w:val="32"/>
          <w:szCs w:val="32"/>
        </w:rPr>
      </w:pPr>
    </w:p>
    <w:p w:rsidR="00C841E2" w:rsidRDefault="004C25F0">
      <w:pPr>
        <w:shd w:val="clear" w:color="auto" w:fill="FFFFFF"/>
        <w:ind w:left="28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Рабочая программа дисциплины</w:t>
      </w:r>
    </w:p>
    <w:p w:rsidR="00C841E2" w:rsidRDefault="004C25F0">
      <w:pPr>
        <w:shd w:val="clear" w:color="auto" w:fill="FFFFFF"/>
        <w:tabs>
          <w:tab w:val="left" w:pos="1066"/>
        </w:tabs>
        <w:ind w:firstLine="28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:rsidR="00C841E2" w:rsidRDefault="004C25F0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38.04.01 «</w:t>
      </w:r>
      <w:r>
        <w:rPr>
          <w:bCs/>
          <w:sz w:val="28"/>
          <w:szCs w:val="28"/>
        </w:rPr>
        <w:t>Экономика</w:t>
      </w:r>
      <w:r>
        <w:rPr>
          <w:sz w:val="28"/>
          <w:szCs w:val="28"/>
        </w:rPr>
        <w:t>»</w:t>
      </w:r>
    </w:p>
    <w:p w:rsidR="00C841E2" w:rsidRDefault="004C25F0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</w:t>
      </w:r>
    </w:p>
    <w:p w:rsidR="00C841E2" w:rsidRDefault="004C25F0">
      <w:pPr>
        <w:pStyle w:val="ConsPlusTitle"/>
        <w:widowControl/>
        <w:jc w:val="center"/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«Финансовый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контроллинг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>»</w:t>
      </w:r>
      <w:bookmarkStart w:id="0" w:name="_Hlk88033403"/>
      <w:bookmarkEnd w:id="0"/>
    </w:p>
    <w:p w:rsidR="00C841E2" w:rsidRDefault="00C841E2">
      <w:pPr>
        <w:jc w:val="center"/>
        <w:rPr>
          <w:i/>
        </w:rPr>
      </w:pPr>
    </w:p>
    <w:p w:rsidR="00C841E2" w:rsidRDefault="004C25F0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>Рекомендовано Ученым советом Финансового факультета</w:t>
      </w:r>
    </w:p>
    <w:p w:rsidR="00C841E2" w:rsidRDefault="004C25F0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 (протокол № 30 от 17 января 2023 г.)</w:t>
      </w:r>
    </w:p>
    <w:p w:rsidR="00C841E2" w:rsidRDefault="00C841E2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</w:p>
    <w:p w:rsidR="00C841E2" w:rsidRDefault="004C25F0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Одобрено кафедрой «Финансовый контроль и казначейское дело» </w:t>
      </w:r>
    </w:p>
    <w:p w:rsidR="00C841E2" w:rsidRDefault="004C25F0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Финансового факультета </w:t>
      </w:r>
    </w:p>
    <w:p w:rsidR="00C841E2" w:rsidRDefault="004C25F0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 (протокол № 5 от 07 ноября 2022 г.)</w:t>
      </w:r>
    </w:p>
    <w:p w:rsidR="00C841E2" w:rsidRDefault="00C841E2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</w:p>
    <w:p w:rsidR="00C841E2" w:rsidRDefault="00C841E2">
      <w:pPr>
        <w:pStyle w:val="afc"/>
        <w:ind w:left="0"/>
        <w:jc w:val="center"/>
        <w:rPr>
          <w:b/>
          <w:sz w:val="28"/>
          <w:szCs w:val="28"/>
        </w:rPr>
      </w:pPr>
    </w:p>
    <w:p w:rsidR="00C841E2" w:rsidRDefault="00C841E2">
      <w:pPr>
        <w:pStyle w:val="afc"/>
        <w:ind w:left="0"/>
        <w:jc w:val="center"/>
        <w:rPr>
          <w:b/>
          <w:sz w:val="28"/>
          <w:szCs w:val="28"/>
        </w:rPr>
      </w:pPr>
    </w:p>
    <w:p w:rsidR="00C841E2" w:rsidRDefault="004C25F0">
      <w:pPr>
        <w:pStyle w:val="afc"/>
        <w:ind w:left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</w:t>
      </w:r>
      <w:r w:rsidR="003728B8">
        <w:rPr>
          <w:b/>
          <w:caps/>
          <w:sz w:val="28"/>
          <w:szCs w:val="28"/>
        </w:rPr>
        <w:t>3</w:t>
      </w:r>
    </w:p>
    <w:p w:rsidR="00C841E2" w:rsidRDefault="004C25F0">
      <w:pPr>
        <w:pStyle w:val="afb"/>
        <w:spacing w:before="280" w:after="280"/>
        <w:contextualSpacing/>
        <w:rPr>
          <w:sz w:val="28"/>
          <w:szCs w:val="28"/>
        </w:rPr>
      </w:pPr>
      <w:r>
        <w:rPr>
          <w:rFonts w:ascii="Times New Roman,Bold" w:hAnsi="Times New Roman,Bold"/>
          <w:sz w:val="28"/>
          <w:szCs w:val="28"/>
        </w:rPr>
        <w:lastRenderedPageBreak/>
        <w:t>УДК 005.584.1</w:t>
      </w:r>
      <w:r>
        <w:rPr>
          <w:rFonts w:ascii="Times New Roman,Bold" w:hAnsi="Times New Roman,Bold"/>
          <w:color w:val="000000"/>
          <w:spacing w:val="-3"/>
          <w:sz w:val="28"/>
          <w:szCs w:val="28"/>
        </w:rPr>
        <w:t>(073)</w:t>
      </w:r>
    </w:p>
    <w:p w:rsidR="00C841E2" w:rsidRDefault="004C25F0">
      <w:pPr>
        <w:pStyle w:val="afb"/>
        <w:spacing w:before="280" w:after="280"/>
        <w:contextualSpacing/>
      </w:pPr>
      <w:r>
        <w:rPr>
          <w:rFonts w:ascii="Times New Roman,Bold" w:hAnsi="Times New Roman,Bold"/>
          <w:sz w:val="28"/>
          <w:szCs w:val="28"/>
        </w:rPr>
        <w:t>ББК 65.261.28я73</w:t>
      </w:r>
    </w:p>
    <w:p w:rsidR="00C841E2" w:rsidRDefault="004C25F0">
      <w:pPr>
        <w:pStyle w:val="afb"/>
        <w:spacing w:before="280" w:after="280"/>
        <w:contextualSpacing/>
      </w:pPr>
      <w:r>
        <w:rPr>
          <w:rFonts w:ascii="Times New Roman,Bold" w:hAnsi="Times New Roman,Bold"/>
          <w:sz w:val="28"/>
          <w:szCs w:val="28"/>
        </w:rPr>
        <w:t>Ф 35</w:t>
      </w:r>
    </w:p>
    <w:p w:rsidR="00C841E2" w:rsidRDefault="004C25F0">
      <w:pPr>
        <w:spacing w:after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Рецензенты:</w:t>
      </w:r>
    </w:p>
    <w:p w:rsidR="00C841E2" w:rsidRDefault="004C25F0">
      <w:pPr>
        <w:shd w:val="clear" w:color="auto" w:fill="FFFFFF"/>
        <w:spacing w:line="276" w:lineRule="auto"/>
      </w:pPr>
      <w:r>
        <w:tab/>
      </w:r>
      <w:proofErr w:type="spellStart"/>
      <w:r>
        <w:t>Гусарова</w:t>
      </w:r>
      <w:proofErr w:type="spellEnd"/>
      <w:r>
        <w:t xml:space="preserve"> Л. В., доктор экономических наук, доцент, профессор кафедры «Финансовый контроль и казначейское дело»;</w:t>
      </w:r>
    </w:p>
    <w:p w:rsidR="00C841E2" w:rsidRDefault="004C25F0">
      <w:pPr>
        <w:shd w:val="clear" w:color="auto" w:fill="FFFFFF"/>
        <w:spacing w:line="276" w:lineRule="auto"/>
      </w:pPr>
      <w:r>
        <w:tab/>
        <w:t>Медина И. С., кандидат экономических наук, доцент кафедры «Финансовый контроль и казначейское дело».</w:t>
      </w:r>
    </w:p>
    <w:p w:rsidR="00C841E2" w:rsidRDefault="00C841E2">
      <w:pPr>
        <w:shd w:val="clear" w:color="auto" w:fill="FFFFFF"/>
        <w:spacing w:line="276" w:lineRule="auto"/>
        <w:rPr>
          <w:b/>
          <w:sz w:val="32"/>
          <w:szCs w:val="32"/>
        </w:rPr>
      </w:pPr>
    </w:p>
    <w:p w:rsidR="00C841E2" w:rsidRDefault="004C25F0">
      <w:pPr>
        <w:shd w:val="clear" w:color="auto" w:fill="FFFFFF"/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Федченко Е.А., Лысенко А.А. Стратегический </w:t>
      </w:r>
      <w:proofErr w:type="spellStart"/>
      <w:r>
        <w:rPr>
          <w:b/>
          <w:sz w:val="28"/>
          <w:szCs w:val="28"/>
        </w:rPr>
        <w:t>контроллинг</w:t>
      </w:r>
      <w:proofErr w:type="spellEnd"/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 xml:space="preserve">Рабочая программа дисциплины для студентов, обучающихся по направлению подготовки 38.04.01 «Экономика», </w:t>
      </w:r>
      <w:r>
        <w:rPr>
          <w:bCs/>
          <w:color w:val="000000"/>
          <w:sz w:val="28"/>
          <w:szCs w:val="28"/>
        </w:rPr>
        <w:t xml:space="preserve">направленность программы магистратуры «Финансовый </w:t>
      </w:r>
      <w:proofErr w:type="spellStart"/>
      <w:r>
        <w:rPr>
          <w:bCs/>
          <w:color w:val="000000"/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>». – М.: Финансовый университет, кафедра «Финансовый контроль и казначейское дело, 202</w:t>
      </w:r>
      <w:r w:rsidR="00162FFF">
        <w:rPr>
          <w:sz w:val="28"/>
          <w:szCs w:val="28"/>
        </w:rPr>
        <w:t>3</w:t>
      </w:r>
      <w:r>
        <w:rPr>
          <w:sz w:val="28"/>
          <w:szCs w:val="28"/>
        </w:rPr>
        <w:t xml:space="preserve"> г. – </w:t>
      </w:r>
      <w:r>
        <w:rPr>
          <w:color w:val="000000" w:themeColor="text1"/>
          <w:sz w:val="28"/>
          <w:szCs w:val="28"/>
        </w:rPr>
        <w:t xml:space="preserve">24 с. </w:t>
      </w:r>
    </w:p>
    <w:p w:rsidR="00C841E2" w:rsidRDefault="00C841E2">
      <w:pPr>
        <w:shd w:val="clear" w:color="auto" w:fill="FFFFFF"/>
        <w:spacing w:line="276" w:lineRule="auto"/>
        <w:jc w:val="both"/>
      </w:pPr>
    </w:p>
    <w:p w:rsidR="00C841E2" w:rsidRDefault="004C25F0">
      <w:pPr>
        <w:spacing w:line="276" w:lineRule="auto"/>
        <w:ind w:firstLine="709"/>
        <w:jc w:val="both"/>
      </w:pPr>
      <w:r>
        <w:t xml:space="preserve">В </w:t>
      </w:r>
      <w:r>
        <w:rPr>
          <w:bCs/>
        </w:rPr>
        <w:t>рабочей программе дисциплины представлены: п</w:t>
      </w:r>
      <w:r>
        <w:t>еречень планируемых результатов обучения, место</w:t>
      </w:r>
      <w:r>
        <w:rPr>
          <w:bCs/>
        </w:rPr>
        <w:t xml:space="preserve"> дисциплины в структуре образовательной программы, ее объем, содержание дисциплины, структурированное по темам, у</w:t>
      </w:r>
      <w:r>
        <w:rPr>
          <w:bCs/>
          <w:spacing w:val="-1"/>
        </w:rPr>
        <w:t>чебно-методическое обеспечение для самостоятельной работы, ф</w:t>
      </w:r>
      <w:r>
        <w:rPr>
          <w:bCs/>
        </w:rPr>
        <w:t>онд оценочных средств для проведения промежуточной аттестации, п</w:t>
      </w:r>
      <w:r>
        <w:rPr>
          <w:bCs/>
          <w:spacing w:val="-2"/>
        </w:rPr>
        <w:t>еречень основной и дополнительной учебной литературы,</w:t>
      </w:r>
      <w:r>
        <w:rPr>
          <w:bCs/>
        </w:rPr>
        <w:t xml:space="preserve"> ресурсов информационно-телекоммуникационной сети «Интернет», методические указания для обучающихся, п</w:t>
      </w:r>
      <w:r>
        <w:rPr>
          <w:bCs/>
          <w:spacing w:val="-1"/>
        </w:rPr>
        <w:t xml:space="preserve">еречень информационных технологий, используемых при осуществлении образовательного процесса, а также описание материально-технической базы, необходимой для осуществления </w:t>
      </w:r>
      <w:r>
        <w:rPr>
          <w:bCs/>
        </w:rPr>
        <w:t>образовательного процесса по дисциплине.</w:t>
      </w:r>
    </w:p>
    <w:p w:rsidR="00C841E2" w:rsidRDefault="00C841E2">
      <w:pPr>
        <w:jc w:val="center"/>
        <w:rPr>
          <w:i/>
          <w:sz w:val="28"/>
          <w:szCs w:val="28"/>
        </w:rPr>
      </w:pPr>
    </w:p>
    <w:p w:rsidR="00C841E2" w:rsidRDefault="00C841E2">
      <w:pPr>
        <w:jc w:val="center"/>
        <w:rPr>
          <w:i/>
          <w:sz w:val="22"/>
          <w:szCs w:val="22"/>
        </w:rPr>
      </w:pPr>
    </w:p>
    <w:p w:rsidR="00C841E2" w:rsidRDefault="004C25F0">
      <w:pPr>
        <w:jc w:val="center"/>
      </w:pPr>
      <w:r>
        <w:rPr>
          <w:i/>
        </w:rPr>
        <w:t>Учебное издание</w:t>
      </w:r>
    </w:p>
    <w:p w:rsidR="00C841E2" w:rsidRDefault="004C25F0">
      <w:pPr>
        <w:pStyle w:val="afb"/>
        <w:spacing w:before="280" w:after="280"/>
        <w:jc w:val="center"/>
      </w:pPr>
      <w:r>
        <w:t xml:space="preserve">Стратегический </w:t>
      </w:r>
      <w:proofErr w:type="spellStart"/>
      <w:r>
        <w:t>контроллинг</w:t>
      </w:r>
      <w:proofErr w:type="spellEnd"/>
    </w:p>
    <w:p w:rsidR="00C841E2" w:rsidRDefault="004C25F0">
      <w:pPr>
        <w:jc w:val="center"/>
      </w:pPr>
      <w:r>
        <w:t>Рабочая программа дисциплины</w:t>
      </w:r>
    </w:p>
    <w:p w:rsidR="00C841E2" w:rsidRDefault="004C25F0">
      <w:pPr>
        <w:jc w:val="center"/>
      </w:pPr>
      <w:r>
        <w:t xml:space="preserve">Формат 60х90/16. Гарнитура </w:t>
      </w:r>
      <w:proofErr w:type="spellStart"/>
      <w:r>
        <w:rPr>
          <w:i/>
        </w:rPr>
        <w:t>TimesNewRoman</w:t>
      </w:r>
      <w:proofErr w:type="spellEnd"/>
    </w:p>
    <w:p w:rsidR="00C841E2" w:rsidRDefault="004C25F0">
      <w:pPr>
        <w:jc w:val="center"/>
      </w:pPr>
      <w:proofErr w:type="spellStart"/>
      <w:r>
        <w:t>Усл</w:t>
      </w:r>
      <w:proofErr w:type="spellEnd"/>
      <w:r>
        <w:t xml:space="preserve">. </w:t>
      </w:r>
      <w:proofErr w:type="spellStart"/>
      <w:r>
        <w:t>п.л</w:t>
      </w:r>
      <w:proofErr w:type="spellEnd"/>
      <w:r>
        <w:t xml:space="preserve"> 1.4. Изд. № -202</w:t>
      </w:r>
      <w:r w:rsidR="00162FFF">
        <w:t>3</w:t>
      </w:r>
      <w:r>
        <w:t xml:space="preserve">. Тираж экз. </w:t>
      </w:r>
    </w:p>
    <w:p w:rsidR="00C841E2" w:rsidRDefault="004C25F0">
      <w:pPr>
        <w:jc w:val="center"/>
      </w:pPr>
      <w:r>
        <w:t>Заказ _________</w:t>
      </w:r>
    </w:p>
    <w:p w:rsidR="00C841E2" w:rsidRDefault="004C25F0">
      <w:pPr>
        <w:jc w:val="center"/>
      </w:pPr>
      <w:r>
        <w:rPr>
          <w:bCs/>
        </w:rPr>
        <w:t>Отпечатано в Финансовом университете</w:t>
      </w:r>
    </w:p>
    <w:p w:rsidR="00C841E2" w:rsidRDefault="00C841E2">
      <w:pPr>
        <w:ind w:firstLine="5529"/>
        <w:jc w:val="both"/>
        <w:rPr>
          <w:bCs/>
        </w:rPr>
      </w:pPr>
    </w:p>
    <w:p w:rsidR="00C841E2" w:rsidRDefault="00C841E2">
      <w:pPr>
        <w:ind w:firstLine="5529"/>
        <w:jc w:val="both"/>
        <w:rPr>
          <w:bCs/>
        </w:rPr>
      </w:pPr>
    </w:p>
    <w:p w:rsidR="00C841E2" w:rsidRDefault="004C25F0">
      <w:pPr>
        <w:ind w:firstLine="5529"/>
        <w:jc w:val="both"/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>Федченко Е.А.                         202</w:t>
      </w:r>
      <w:r w:rsidR="00162FFF">
        <w:rPr>
          <w:bCs/>
        </w:rPr>
        <w:t>3</w:t>
      </w:r>
    </w:p>
    <w:p w:rsidR="00C841E2" w:rsidRDefault="004C25F0">
      <w:pPr>
        <w:ind w:firstLine="5529"/>
        <w:jc w:val="both"/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 xml:space="preserve"> Лысенко А.А.                          202</w:t>
      </w:r>
      <w:r w:rsidR="00162FFF">
        <w:rPr>
          <w:bCs/>
        </w:rPr>
        <w:t>3</w:t>
      </w:r>
    </w:p>
    <w:p w:rsidR="00C841E2" w:rsidRDefault="00C841E2">
      <w:pPr>
        <w:tabs>
          <w:tab w:val="left" w:pos="4104"/>
          <w:tab w:val="center" w:pos="4535"/>
          <w:tab w:val="right" w:pos="9070"/>
        </w:tabs>
        <w:ind w:firstLine="5529"/>
        <w:rPr>
          <w:bCs/>
        </w:rPr>
      </w:pPr>
    </w:p>
    <w:p w:rsidR="00C841E2" w:rsidRDefault="004C25F0">
      <w:pPr>
        <w:tabs>
          <w:tab w:val="left" w:pos="4104"/>
          <w:tab w:val="center" w:pos="4535"/>
          <w:tab w:val="right" w:pos="9070"/>
        </w:tabs>
        <w:ind w:firstLine="5529"/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 xml:space="preserve"> Финансовый университет, 202</w:t>
      </w:r>
      <w:r w:rsidR="00162FFF">
        <w:rPr>
          <w:bCs/>
        </w:rPr>
        <w:t>3</w:t>
      </w:r>
    </w:p>
    <w:p w:rsidR="00C841E2" w:rsidRDefault="00C841E2">
      <w:pPr>
        <w:tabs>
          <w:tab w:val="left" w:pos="4104"/>
          <w:tab w:val="center" w:pos="4535"/>
          <w:tab w:val="right" w:pos="9070"/>
        </w:tabs>
        <w:ind w:firstLine="5529"/>
        <w:rPr>
          <w:bCs/>
        </w:rPr>
      </w:pPr>
    </w:p>
    <w:p w:rsidR="00C841E2" w:rsidRDefault="00C841E2">
      <w:pPr>
        <w:spacing w:beforeAutospacing="1" w:afterAutospacing="1"/>
        <w:contextualSpacing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C841E2" w:rsidRDefault="00C841E2">
      <w:pPr>
        <w:spacing w:beforeAutospacing="1" w:afterAutospacing="1"/>
        <w:contextualSpacing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C841E2" w:rsidRDefault="00C841E2">
      <w:pPr>
        <w:spacing w:beforeAutospacing="1" w:afterAutospacing="1"/>
        <w:contextualSpacing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C841E2" w:rsidRDefault="004C25F0">
      <w:pPr>
        <w:spacing w:beforeAutospacing="1" w:afterAutospacing="1"/>
        <w:contextualSpacing/>
        <w:rPr>
          <w:rFonts w:asciiTheme="majorBidi" w:hAnsiTheme="majorBidi" w:cstheme="majorBidi"/>
          <w:b/>
          <w:bCs/>
          <w:sz w:val="28"/>
          <w:szCs w:val="28"/>
        </w:rPr>
      </w:pPr>
      <w:r>
        <w:br w:type="column"/>
      </w:r>
      <w:r>
        <w:rPr>
          <w:rFonts w:cstheme="majorBidi"/>
          <w:b/>
          <w:bCs/>
          <w:sz w:val="28"/>
          <w:szCs w:val="28"/>
        </w:rPr>
        <w:lastRenderedPageBreak/>
        <w:t>Содержание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tbl>
      <w:tblPr>
        <w:tblStyle w:val="aff3"/>
        <w:tblW w:w="970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709"/>
        <w:gridCol w:w="8311"/>
        <w:gridCol w:w="680"/>
      </w:tblGrid>
      <w:tr w:rsidR="00C841E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841E2" w:rsidRDefault="004C25F0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8311" w:type="dxa"/>
            <w:tcBorders>
              <w:top w:val="nil"/>
              <w:left w:val="nil"/>
              <w:bottom w:val="nil"/>
              <w:right w:val="nil"/>
            </w:tcBorders>
          </w:tcPr>
          <w:p w:rsidR="00C841E2" w:rsidRDefault="004C25F0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дисциплины…………………………………………...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1E2" w:rsidRDefault="004C25F0">
            <w:pPr>
              <w:widowControl w:val="0"/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C841E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841E2" w:rsidRDefault="004C25F0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8311" w:type="dxa"/>
            <w:tcBorders>
              <w:top w:val="nil"/>
              <w:left w:val="nil"/>
              <w:bottom w:val="nil"/>
              <w:right w:val="nil"/>
            </w:tcBorders>
          </w:tcPr>
          <w:p w:rsidR="00C841E2" w:rsidRDefault="004C25F0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дисциплине……………………………………………………………..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1E2" w:rsidRDefault="004C25F0">
            <w:pPr>
              <w:widowControl w:val="0"/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C841E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841E2" w:rsidRDefault="004C25F0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8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1E2" w:rsidRDefault="004C25F0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дисциплины в структуре образовательной программы……..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1E2" w:rsidRDefault="004C25F0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C841E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841E2" w:rsidRDefault="004C25F0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8311" w:type="dxa"/>
            <w:tcBorders>
              <w:top w:val="nil"/>
              <w:left w:val="nil"/>
              <w:bottom w:val="nil"/>
              <w:right w:val="nil"/>
            </w:tcBorders>
          </w:tcPr>
          <w:p w:rsidR="00C841E2" w:rsidRDefault="004C25F0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обучающихся…………….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1E2" w:rsidRDefault="004C25F0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</w:tr>
      <w:tr w:rsidR="00C841E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841E2" w:rsidRDefault="004C25F0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8311" w:type="dxa"/>
            <w:tcBorders>
              <w:top w:val="nil"/>
              <w:left w:val="nil"/>
              <w:bottom w:val="nil"/>
              <w:right w:val="nil"/>
            </w:tcBorders>
          </w:tcPr>
          <w:p w:rsidR="00C841E2" w:rsidRDefault="004C25F0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Содержание дисциплины, структурирование по темам (разделам) дисциплины с указанием их объемов (в академических часах) и видов учебных занятий………………………………………………...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1E2" w:rsidRDefault="004C25F0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</w:tr>
      <w:tr w:rsidR="00C841E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841E2" w:rsidRDefault="004C25F0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5.1.</w:t>
            </w:r>
          </w:p>
        </w:tc>
        <w:tc>
          <w:tcPr>
            <w:tcW w:w="8311" w:type="dxa"/>
            <w:tcBorders>
              <w:top w:val="nil"/>
              <w:left w:val="nil"/>
              <w:bottom w:val="nil"/>
              <w:right w:val="nil"/>
            </w:tcBorders>
          </w:tcPr>
          <w:p w:rsidR="00C841E2" w:rsidRDefault="004C25F0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Содержание дисциплины……………………………………………...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1E2" w:rsidRDefault="004C25F0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</w:tr>
      <w:tr w:rsidR="00C841E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841E2" w:rsidRDefault="004C25F0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5.2.</w:t>
            </w:r>
          </w:p>
        </w:tc>
        <w:tc>
          <w:tcPr>
            <w:tcW w:w="8311" w:type="dxa"/>
            <w:tcBorders>
              <w:top w:val="nil"/>
              <w:left w:val="nil"/>
              <w:bottom w:val="nil"/>
              <w:right w:val="nil"/>
            </w:tcBorders>
          </w:tcPr>
          <w:p w:rsidR="00C841E2" w:rsidRDefault="004C25F0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Учебно-тематический план …………………………………………...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1E2" w:rsidRDefault="004C25F0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</w:tr>
      <w:tr w:rsidR="00C841E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841E2" w:rsidRDefault="004C25F0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5.3.</w:t>
            </w:r>
          </w:p>
        </w:tc>
        <w:tc>
          <w:tcPr>
            <w:tcW w:w="8311" w:type="dxa"/>
            <w:tcBorders>
              <w:top w:val="nil"/>
              <w:left w:val="nil"/>
              <w:bottom w:val="nil"/>
              <w:right w:val="nil"/>
            </w:tcBorders>
          </w:tcPr>
          <w:p w:rsidR="00C841E2" w:rsidRDefault="004C25F0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Содержание семинаров, практических занятий……………………...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1E2" w:rsidRDefault="004C25F0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</w:tr>
      <w:tr w:rsidR="00C841E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841E2" w:rsidRDefault="004C25F0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8311" w:type="dxa"/>
            <w:tcBorders>
              <w:top w:val="nil"/>
              <w:left w:val="nil"/>
              <w:bottom w:val="nil"/>
              <w:right w:val="nil"/>
            </w:tcBorders>
          </w:tcPr>
          <w:p w:rsidR="00C841E2" w:rsidRDefault="004C25F0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Перечень учебно-методического обеспечения </w:t>
            </w:r>
            <w:r>
              <w:rPr>
                <w:sz w:val="28"/>
                <w:szCs w:val="28"/>
              </w:rPr>
              <w:t>для самостоятельной работы обучающихся по дисциплине…………………………………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1E2" w:rsidRDefault="004C25F0">
            <w:pPr>
              <w:widowControl w:val="0"/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C841E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841E2" w:rsidRDefault="004C25F0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6.1.</w:t>
            </w:r>
          </w:p>
        </w:tc>
        <w:tc>
          <w:tcPr>
            <w:tcW w:w="8311" w:type="dxa"/>
            <w:tcBorders>
              <w:top w:val="nil"/>
              <w:left w:val="nil"/>
              <w:bottom w:val="nil"/>
              <w:right w:val="nil"/>
            </w:tcBorders>
          </w:tcPr>
          <w:p w:rsidR="00C841E2" w:rsidRDefault="004C25F0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работы……..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1E2" w:rsidRDefault="004C25F0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C841E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841E2" w:rsidRDefault="004C25F0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6.2.</w:t>
            </w:r>
          </w:p>
        </w:tc>
        <w:tc>
          <w:tcPr>
            <w:tcW w:w="8311" w:type="dxa"/>
            <w:tcBorders>
              <w:top w:val="nil"/>
              <w:left w:val="nil"/>
              <w:bottom w:val="nil"/>
              <w:right w:val="nil"/>
            </w:tcBorders>
          </w:tcPr>
          <w:p w:rsidR="00C841E2" w:rsidRDefault="004C25F0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вопросов, заданий, тем для подготовки к текущему контролю (согласно таблице 3)………………………………………..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1E2" w:rsidRDefault="004C25F0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C841E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841E2" w:rsidRDefault="004C25F0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8311" w:type="dxa"/>
            <w:tcBorders>
              <w:top w:val="nil"/>
              <w:left w:val="nil"/>
              <w:bottom w:val="nil"/>
              <w:right w:val="nil"/>
            </w:tcBorders>
          </w:tcPr>
          <w:p w:rsidR="00C841E2" w:rsidRDefault="004C25F0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дисциплине…………………………….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1E2" w:rsidRDefault="004C25F0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C841E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841E2" w:rsidRDefault="004C25F0">
            <w:pPr>
              <w:widowControl w:val="0"/>
              <w:contextualSpacing/>
              <w:rPr>
                <w:sz w:val="28"/>
                <w:szCs w:val="28"/>
              </w:rPr>
            </w:pPr>
            <w:bookmarkStart w:id="1" w:name="_GoBack"/>
            <w:bookmarkEnd w:id="1"/>
            <w:r>
              <w:rPr>
                <w:sz w:val="28"/>
                <w:szCs w:val="28"/>
              </w:rPr>
              <w:t>8.</w:t>
            </w:r>
          </w:p>
        </w:tc>
        <w:tc>
          <w:tcPr>
            <w:tcW w:w="8311" w:type="dxa"/>
            <w:tcBorders>
              <w:top w:val="nil"/>
              <w:left w:val="nil"/>
              <w:bottom w:val="nil"/>
              <w:right w:val="nil"/>
            </w:tcBorders>
          </w:tcPr>
          <w:p w:rsidR="00C841E2" w:rsidRDefault="004C25F0">
            <w:pPr>
              <w:pStyle w:val="Normal1"/>
              <w:widowControl w:val="0"/>
              <w:jc w:val="both"/>
              <w:rPr>
                <w:iCs/>
                <w:color w:val="000000" w:themeColor="text1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дисциплины……………………………</w:t>
            </w:r>
            <w:r>
              <w:rPr>
                <w:rFonts w:eastAsia="Calibri"/>
                <w:iCs/>
                <w:color w:val="000000" w:themeColor="text1"/>
                <w:sz w:val="28"/>
                <w:szCs w:val="28"/>
              </w:rPr>
              <w:t>..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41E2" w:rsidRDefault="004C25F0">
            <w:pPr>
              <w:pStyle w:val="Normal1"/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21</w:t>
            </w:r>
          </w:p>
        </w:tc>
      </w:tr>
      <w:tr w:rsidR="00C841E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841E2" w:rsidRDefault="004C25F0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8311" w:type="dxa"/>
            <w:tcBorders>
              <w:top w:val="nil"/>
              <w:left w:val="nil"/>
              <w:bottom w:val="nil"/>
              <w:right w:val="nil"/>
            </w:tcBorders>
          </w:tcPr>
          <w:p w:rsidR="00C841E2" w:rsidRDefault="004C25F0">
            <w:pPr>
              <w:widowControl w:val="0"/>
              <w:contextualSpacing/>
              <w:jc w:val="both"/>
              <w:rPr>
                <w:iCs/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дисциплины……………</w:t>
            </w:r>
            <w:r>
              <w:rPr>
                <w:iCs/>
                <w:color w:val="000000" w:themeColor="text1"/>
                <w:sz w:val="28"/>
                <w:szCs w:val="28"/>
              </w:rPr>
              <w:t>...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1E2" w:rsidRDefault="004C25F0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C841E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841E2" w:rsidRDefault="004C25F0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8311" w:type="dxa"/>
            <w:tcBorders>
              <w:top w:val="nil"/>
              <w:left w:val="nil"/>
              <w:bottom w:val="nil"/>
              <w:right w:val="nil"/>
            </w:tcBorders>
          </w:tcPr>
          <w:p w:rsidR="00C841E2" w:rsidRDefault="004C25F0">
            <w:pPr>
              <w:widowControl w:val="0"/>
              <w:contextualSpacing/>
              <w:jc w:val="both"/>
              <w:rPr>
                <w:iCs/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Методические указания для обучающихся по освоению дисциплины……………………………………………………………</w:t>
            </w:r>
            <w:r>
              <w:rPr>
                <w:iCs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1E2" w:rsidRDefault="004C25F0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</w:tr>
      <w:tr w:rsidR="00C841E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841E2" w:rsidRDefault="004C25F0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8311" w:type="dxa"/>
            <w:tcBorders>
              <w:top w:val="nil"/>
              <w:left w:val="nil"/>
              <w:bottom w:val="nil"/>
              <w:right w:val="nil"/>
            </w:tcBorders>
          </w:tcPr>
          <w:p w:rsidR="00C841E2" w:rsidRDefault="004C25F0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необходимости)……….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1E2" w:rsidRDefault="004C25F0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</w:tr>
      <w:tr w:rsidR="00C841E2">
        <w:trPr>
          <w:trHeight w:val="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841E2" w:rsidRDefault="004C25F0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8311" w:type="dxa"/>
            <w:tcBorders>
              <w:top w:val="nil"/>
              <w:left w:val="nil"/>
              <w:bottom w:val="nil"/>
              <w:right w:val="nil"/>
            </w:tcBorders>
          </w:tcPr>
          <w:p w:rsidR="00C841E2" w:rsidRDefault="004C25F0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дисциплине………..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41E2" w:rsidRDefault="004C25F0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</w:tbl>
    <w:p w:rsidR="00C841E2" w:rsidRDefault="00C841E2">
      <w:pPr>
        <w:sectPr w:rsidR="00C841E2">
          <w:footerReference w:type="default" r:id="rId9"/>
          <w:footerReference w:type="first" r:id="rId10"/>
          <w:pgSz w:w="11906" w:h="16838"/>
          <w:pgMar w:top="1134" w:right="851" w:bottom="1134" w:left="1701" w:header="0" w:footer="709" w:gutter="0"/>
          <w:cols w:space="720"/>
          <w:formProt w:val="0"/>
          <w:titlePg/>
          <w:docGrid w:linePitch="360"/>
        </w:sectPr>
      </w:pPr>
    </w:p>
    <w:p w:rsidR="00C841E2" w:rsidRDefault="004C25F0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Наименование дисциплины </w:t>
      </w:r>
    </w:p>
    <w:p w:rsidR="00C841E2" w:rsidRDefault="004C25F0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Наименование дисциплины – «Стратегический </w:t>
      </w:r>
      <w:proofErr w:type="spellStart"/>
      <w:r>
        <w:rPr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 xml:space="preserve">» </w:t>
      </w:r>
    </w:p>
    <w:p w:rsidR="00C841E2" w:rsidRDefault="004C25F0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rFonts w:ascii="Times New Roman,Bold" w:hAnsi="Times New Roman,Bold"/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C841E2" w:rsidRDefault="00C841E2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C841E2" w:rsidRDefault="004C25F0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обеспечивает достижение следующих результатов, </w:t>
      </w:r>
      <w:r>
        <w:rPr>
          <w:iCs/>
          <w:sz w:val="28"/>
          <w:szCs w:val="28"/>
        </w:rPr>
        <w:t>соотнесённых с планируемыми результатами освоения образовательной программы</w:t>
      </w:r>
      <w:r>
        <w:rPr>
          <w:sz w:val="28"/>
          <w:szCs w:val="28"/>
        </w:rPr>
        <w:t>.</w:t>
      </w:r>
    </w:p>
    <w:p w:rsidR="00C841E2" w:rsidRDefault="004C25F0">
      <w:pPr>
        <w:ind w:firstLine="709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22"/>
        <w:tblW w:w="9351" w:type="dxa"/>
        <w:tblLayout w:type="fixed"/>
        <w:tblLook w:val="04A0" w:firstRow="1" w:lastRow="0" w:firstColumn="1" w:lastColumn="0" w:noHBand="0" w:noVBand="1"/>
      </w:tblPr>
      <w:tblGrid>
        <w:gridCol w:w="706"/>
        <w:gridCol w:w="1843"/>
        <w:gridCol w:w="3258"/>
        <w:gridCol w:w="3544"/>
      </w:tblGrid>
      <w:tr w:rsidR="00C841E2">
        <w:trPr>
          <w:trHeight w:val="252"/>
        </w:trPr>
        <w:tc>
          <w:tcPr>
            <w:tcW w:w="705" w:type="dxa"/>
          </w:tcPr>
          <w:p w:rsidR="00C841E2" w:rsidRDefault="004C25F0">
            <w:pPr>
              <w:widowControl w:val="0"/>
              <w:jc w:val="center"/>
              <w:rPr>
                <w:b/>
                <w:sz w:val="20"/>
                <w:szCs w:val="20"/>
                <w:shd w:val="clear" w:color="auto" w:fill="FFFFFF"/>
              </w:rPr>
            </w:pPr>
            <w:r>
              <w:rPr>
                <w:b/>
                <w:sz w:val="20"/>
                <w:szCs w:val="20"/>
              </w:rPr>
              <w:t>Код компетенции</w:t>
            </w:r>
          </w:p>
        </w:tc>
        <w:tc>
          <w:tcPr>
            <w:tcW w:w="1843" w:type="dxa"/>
          </w:tcPr>
          <w:p w:rsidR="00C841E2" w:rsidRDefault="004C25F0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3258" w:type="dxa"/>
          </w:tcPr>
          <w:p w:rsidR="00C841E2" w:rsidRDefault="004C25F0">
            <w:pPr>
              <w:widowControl w:val="0"/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3544" w:type="dxa"/>
          </w:tcPr>
          <w:p w:rsidR="00C841E2" w:rsidRDefault="004C25F0" w:rsidP="00162FFF">
            <w:pPr>
              <w:pStyle w:val="afb"/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C841E2">
        <w:trPr>
          <w:trHeight w:val="35"/>
        </w:trPr>
        <w:tc>
          <w:tcPr>
            <w:tcW w:w="705" w:type="dxa"/>
            <w:vMerge w:val="restart"/>
          </w:tcPr>
          <w:p w:rsidR="00C841E2" w:rsidRDefault="004C25F0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ПК-3</w:t>
            </w:r>
          </w:p>
        </w:tc>
        <w:tc>
          <w:tcPr>
            <w:tcW w:w="1843" w:type="dxa"/>
            <w:vMerge w:val="restart"/>
          </w:tcPr>
          <w:p w:rsidR="00C841E2" w:rsidRDefault="004C25F0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Способность организовать систему стратегического, оперативного и финансового </w:t>
            </w:r>
            <w:proofErr w:type="spellStart"/>
            <w:r>
              <w:rPr>
                <w:bCs/>
                <w:sz w:val="20"/>
                <w:szCs w:val="20"/>
              </w:rPr>
              <w:t>контроллинга</w:t>
            </w:r>
            <w:proofErr w:type="spellEnd"/>
          </w:p>
        </w:tc>
        <w:tc>
          <w:tcPr>
            <w:tcW w:w="3258" w:type="dxa"/>
          </w:tcPr>
          <w:p w:rsidR="00C841E2" w:rsidRDefault="004C25F0">
            <w:pPr>
              <w:widowControl w:val="0"/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 Реализует стратегические цели развития экономического субъекта.</w:t>
            </w:r>
          </w:p>
          <w:p w:rsidR="00C841E2" w:rsidRDefault="00C841E2">
            <w:pPr>
              <w:widowControl w:val="0"/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dxa"/>
          </w:tcPr>
          <w:p w:rsidR="00C841E2" w:rsidRDefault="004C25F0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Знать: </w:t>
            </w:r>
          </w:p>
          <w:p w:rsidR="00C841E2" w:rsidRDefault="004C25F0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стратегические приоритеты развития экономического субъекта.</w:t>
            </w:r>
          </w:p>
          <w:p w:rsidR="00C841E2" w:rsidRDefault="004C25F0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Уметь: 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br/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формировать стратегию развития экономического субъекта.</w:t>
            </w:r>
          </w:p>
        </w:tc>
      </w:tr>
      <w:tr w:rsidR="00C841E2">
        <w:trPr>
          <w:trHeight w:val="35"/>
        </w:trPr>
        <w:tc>
          <w:tcPr>
            <w:tcW w:w="705" w:type="dxa"/>
            <w:vMerge/>
          </w:tcPr>
          <w:p w:rsidR="00C841E2" w:rsidRDefault="00C841E2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841E2" w:rsidRDefault="00C841E2">
            <w:pPr>
              <w:widowControl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258" w:type="dxa"/>
          </w:tcPr>
          <w:p w:rsidR="00C841E2" w:rsidRDefault="004C25F0">
            <w:pPr>
              <w:widowControl w:val="0"/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 Реализует оперативные задачи по организации и исполнению управленческих решений.</w:t>
            </w:r>
          </w:p>
          <w:p w:rsidR="00C841E2" w:rsidRDefault="00C841E2">
            <w:pPr>
              <w:widowControl w:val="0"/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dxa"/>
          </w:tcPr>
          <w:p w:rsidR="00C841E2" w:rsidRDefault="004C25F0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Знать: </w:t>
            </w:r>
          </w:p>
          <w:p w:rsidR="00C841E2" w:rsidRDefault="004C25F0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систему стратегических показателей экономического субъекта для принятия и исполнения оперативных управленческих решений.</w:t>
            </w:r>
          </w:p>
          <w:p w:rsidR="00C841E2" w:rsidRDefault="004C25F0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Уметь: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br/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реализовать оперативные задачи экономического субъекта на основе стратегических приоритетов.</w:t>
            </w:r>
          </w:p>
        </w:tc>
      </w:tr>
      <w:tr w:rsidR="00C841E2">
        <w:trPr>
          <w:trHeight w:val="252"/>
        </w:trPr>
        <w:tc>
          <w:tcPr>
            <w:tcW w:w="705" w:type="dxa"/>
            <w:vMerge/>
          </w:tcPr>
          <w:p w:rsidR="00C841E2" w:rsidRDefault="00C841E2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841E2" w:rsidRDefault="00C841E2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258" w:type="dxa"/>
          </w:tcPr>
          <w:p w:rsidR="00C841E2" w:rsidRDefault="004C25F0">
            <w:pPr>
              <w:widowControl w:val="0"/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 Управляет, координирует, контролирует финансовые потоки экономического субъекта</w:t>
            </w:r>
          </w:p>
        </w:tc>
        <w:tc>
          <w:tcPr>
            <w:tcW w:w="3544" w:type="dxa"/>
          </w:tcPr>
          <w:p w:rsidR="00C841E2" w:rsidRDefault="004C25F0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Знать: </w:t>
            </w:r>
          </w:p>
          <w:p w:rsidR="00C841E2" w:rsidRDefault="004C25F0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инструменты стратегического управления финансовыми потоками экономического субъекта.</w:t>
            </w:r>
          </w:p>
          <w:p w:rsidR="00C841E2" w:rsidRDefault="004C25F0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Уметь:</w:t>
            </w:r>
          </w:p>
          <w:p w:rsidR="00C841E2" w:rsidRDefault="004C25F0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управлять, координировать и контролировать финансовые потоки экономического субъекта.</w:t>
            </w:r>
          </w:p>
        </w:tc>
      </w:tr>
      <w:tr w:rsidR="00C841E2">
        <w:trPr>
          <w:trHeight w:val="252"/>
        </w:trPr>
        <w:tc>
          <w:tcPr>
            <w:tcW w:w="705" w:type="dxa"/>
            <w:vMerge w:val="restart"/>
          </w:tcPr>
          <w:p w:rsidR="00C841E2" w:rsidRDefault="004C25F0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ПКН-3</w:t>
            </w:r>
          </w:p>
        </w:tc>
        <w:tc>
          <w:tcPr>
            <w:tcW w:w="1843" w:type="dxa"/>
            <w:vMerge w:val="restart"/>
          </w:tcPr>
          <w:p w:rsidR="00C841E2" w:rsidRDefault="004C25F0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Способность применять инновационные технологии, методы системного анализа и моделирования экономических процессов при постановке и решении экономических задач</w:t>
            </w:r>
          </w:p>
        </w:tc>
        <w:tc>
          <w:tcPr>
            <w:tcW w:w="3258" w:type="dxa"/>
          </w:tcPr>
          <w:p w:rsidR="00C841E2" w:rsidRDefault="004C25F0">
            <w:pPr>
              <w:widowControl w:val="0"/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 Применяет современные математические модели и информационные технологии для прогнозирования тенденций экономического развития, решения экономических задач на макро-, мезо- и микроуровнях, оценки последствий принимаемых управленческих решений.</w:t>
            </w:r>
          </w:p>
        </w:tc>
        <w:tc>
          <w:tcPr>
            <w:tcW w:w="3544" w:type="dxa"/>
          </w:tcPr>
          <w:p w:rsidR="00C841E2" w:rsidRDefault="004C25F0">
            <w:pPr>
              <w:pStyle w:val="afb"/>
              <w:widowControl w:val="0"/>
              <w:spacing w:after="280" w:after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Знать: </w:t>
            </w:r>
            <w:r>
              <w:rPr>
                <w:b/>
                <w:color w:val="000000" w:themeColor="text1"/>
                <w:sz w:val="20"/>
                <w:szCs w:val="20"/>
              </w:rPr>
              <w:br/>
            </w:r>
            <w:r>
              <w:rPr>
                <w:bCs/>
                <w:color w:val="000000" w:themeColor="text1"/>
                <w:sz w:val="20"/>
                <w:szCs w:val="20"/>
              </w:rPr>
              <w:t>технологии стратегического планирования деятельности экономического субъекта.</w:t>
            </w:r>
            <w:r>
              <w:rPr>
                <w:bCs/>
                <w:color w:val="000000" w:themeColor="text1"/>
                <w:sz w:val="20"/>
                <w:szCs w:val="20"/>
              </w:rPr>
              <w:br/>
            </w:r>
            <w:r>
              <w:rPr>
                <w:b/>
                <w:color w:val="000000" w:themeColor="text1"/>
                <w:sz w:val="20"/>
                <w:szCs w:val="20"/>
              </w:rPr>
              <w:t>Уметь:</w:t>
            </w:r>
            <w:r>
              <w:rPr>
                <w:b/>
                <w:color w:val="000000" w:themeColor="text1"/>
                <w:sz w:val="20"/>
                <w:szCs w:val="20"/>
              </w:rPr>
              <w:br/>
            </w:r>
            <w:r>
              <w:rPr>
                <w:bCs/>
                <w:color w:val="000000" w:themeColor="text1"/>
                <w:sz w:val="20"/>
                <w:szCs w:val="20"/>
              </w:rPr>
              <w:t xml:space="preserve">реализовать направление стратегического </w:t>
            </w:r>
            <w:proofErr w:type="spellStart"/>
            <w:r>
              <w:rPr>
                <w:bCs/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</w:rPr>
              <w:t xml:space="preserve"> для принятия эффективных управленческих решений.</w:t>
            </w:r>
          </w:p>
        </w:tc>
      </w:tr>
      <w:tr w:rsidR="00C841E2">
        <w:trPr>
          <w:trHeight w:val="252"/>
        </w:trPr>
        <w:tc>
          <w:tcPr>
            <w:tcW w:w="705" w:type="dxa"/>
            <w:vMerge/>
          </w:tcPr>
          <w:p w:rsidR="00C841E2" w:rsidRDefault="00C841E2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841E2" w:rsidRDefault="00C841E2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258" w:type="dxa"/>
          </w:tcPr>
          <w:p w:rsidR="00C841E2" w:rsidRDefault="004C25F0">
            <w:pPr>
              <w:widowControl w:val="0"/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2. Ранжирует стратегические и тактические цели экономического развития на макро-, мезо- и микроуровнях, использует </w:t>
            </w:r>
            <w:proofErr w:type="spellStart"/>
            <w:r>
              <w:rPr>
                <w:bCs/>
                <w:sz w:val="20"/>
                <w:szCs w:val="20"/>
              </w:rPr>
              <w:t>фактологические</w:t>
            </w:r>
            <w:proofErr w:type="spellEnd"/>
            <w:r>
              <w:rPr>
                <w:bCs/>
                <w:sz w:val="20"/>
                <w:szCs w:val="20"/>
              </w:rPr>
              <w:t xml:space="preserve"> (статистические и экономико-математические) </w:t>
            </w:r>
            <w:r>
              <w:rPr>
                <w:bCs/>
                <w:sz w:val="20"/>
                <w:szCs w:val="20"/>
              </w:rPr>
              <w:lastRenderedPageBreak/>
              <w:t>методы для проведения анализа и системных оценок.</w:t>
            </w:r>
          </w:p>
        </w:tc>
        <w:tc>
          <w:tcPr>
            <w:tcW w:w="3544" w:type="dxa"/>
          </w:tcPr>
          <w:p w:rsidR="00C841E2" w:rsidRDefault="004C25F0">
            <w:pPr>
              <w:pStyle w:val="afb"/>
              <w:widowControl w:val="0"/>
              <w:spacing w:after="280" w:after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Знать:</w:t>
            </w:r>
            <w:r>
              <w:rPr>
                <w:b/>
                <w:color w:val="000000" w:themeColor="text1"/>
                <w:sz w:val="20"/>
                <w:szCs w:val="20"/>
              </w:rPr>
              <w:br/>
            </w:r>
            <w:r>
              <w:rPr>
                <w:bCs/>
                <w:color w:val="000000" w:themeColor="text1"/>
                <w:sz w:val="20"/>
                <w:szCs w:val="20"/>
              </w:rPr>
              <w:t xml:space="preserve">методическое обеспечение стратегического </w:t>
            </w:r>
            <w:proofErr w:type="spellStart"/>
            <w:r>
              <w:rPr>
                <w:bCs/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</w:rPr>
              <w:t>.</w:t>
            </w:r>
            <w:r>
              <w:rPr>
                <w:bCs/>
                <w:color w:val="000000" w:themeColor="text1"/>
                <w:sz w:val="20"/>
                <w:szCs w:val="20"/>
              </w:rPr>
              <w:br/>
            </w:r>
            <w:r>
              <w:rPr>
                <w:b/>
                <w:color w:val="000000" w:themeColor="text1"/>
                <w:sz w:val="20"/>
                <w:szCs w:val="20"/>
              </w:rPr>
              <w:t>Уметь:</w:t>
            </w:r>
            <w:r>
              <w:rPr>
                <w:b/>
                <w:color w:val="000000" w:themeColor="text1"/>
                <w:sz w:val="20"/>
                <w:szCs w:val="20"/>
              </w:rPr>
              <w:br/>
            </w:r>
            <w:r>
              <w:rPr>
                <w:bCs/>
                <w:color w:val="000000" w:themeColor="text1"/>
                <w:sz w:val="20"/>
                <w:szCs w:val="20"/>
              </w:rPr>
              <w:t xml:space="preserve">применять методы стратегического </w:t>
            </w:r>
            <w:proofErr w:type="spellStart"/>
            <w:r>
              <w:rPr>
                <w:bCs/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</w:rPr>
              <w:t xml:space="preserve"> для оценки достижения </w:t>
            </w:r>
            <w:r>
              <w:rPr>
                <w:bCs/>
                <w:color w:val="000000" w:themeColor="text1"/>
                <w:sz w:val="20"/>
                <w:szCs w:val="20"/>
              </w:rPr>
              <w:lastRenderedPageBreak/>
              <w:t>целевых показателей экономического субъекта.</w:t>
            </w:r>
          </w:p>
        </w:tc>
      </w:tr>
    </w:tbl>
    <w:p w:rsidR="00C841E2" w:rsidRDefault="00C841E2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841E2" w:rsidRDefault="004C25F0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 Место дисциплины в структуре образовательной программы</w:t>
      </w:r>
    </w:p>
    <w:p w:rsidR="00C841E2" w:rsidRDefault="004C25F0">
      <w:pPr>
        <w:pStyle w:val="afc"/>
        <w:shd w:val="clear" w:color="auto" w:fill="FFFFFF"/>
        <w:spacing w:line="336" w:lineRule="auto"/>
        <w:ind w:left="0" w:right="70" w:firstLine="709"/>
        <w:contextualSpacing/>
        <w:jc w:val="both"/>
        <w:rPr>
          <w:spacing w:val="8"/>
          <w:sz w:val="28"/>
          <w:szCs w:val="28"/>
          <w:lang w:eastAsia="ru-RU"/>
        </w:rPr>
      </w:pPr>
      <w:r>
        <w:rPr>
          <w:spacing w:val="8"/>
          <w:sz w:val="28"/>
          <w:szCs w:val="28"/>
          <w:lang w:eastAsia="ru-RU"/>
        </w:rPr>
        <w:t xml:space="preserve">Дисциплина «Стратегический </w:t>
      </w:r>
      <w:proofErr w:type="spellStart"/>
      <w:r>
        <w:rPr>
          <w:spacing w:val="8"/>
          <w:sz w:val="28"/>
          <w:szCs w:val="28"/>
          <w:lang w:eastAsia="ru-RU"/>
        </w:rPr>
        <w:t>контроллинг</w:t>
      </w:r>
      <w:proofErr w:type="spellEnd"/>
      <w:r>
        <w:rPr>
          <w:spacing w:val="8"/>
          <w:sz w:val="28"/>
          <w:szCs w:val="28"/>
          <w:lang w:eastAsia="ru-RU"/>
        </w:rPr>
        <w:t>» относится к части, формируемой участниками образовательных отношений, модуля дисциплин по выбору, углубляющих освоение программы магистратуры для направления подготовки 38.04.01 «Экономика», направленность программы магистратуры «</w:t>
      </w:r>
      <w:r>
        <w:rPr>
          <w:bCs/>
          <w:spacing w:val="8"/>
          <w:sz w:val="28"/>
          <w:szCs w:val="28"/>
          <w:lang w:eastAsia="ru-RU"/>
        </w:rPr>
        <w:t xml:space="preserve">Финансовый </w:t>
      </w:r>
      <w:proofErr w:type="spellStart"/>
      <w:r>
        <w:rPr>
          <w:bCs/>
          <w:spacing w:val="8"/>
          <w:sz w:val="28"/>
          <w:szCs w:val="28"/>
          <w:lang w:eastAsia="ru-RU"/>
        </w:rPr>
        <w:t>контроллинг</w:t>
      </w:r>
      <w:proofErr w:type="spellEnd"/>
      <w:r>
        <w:rPr>
          <w:spacing w:val="8"/>
          <w:sz w:val="28"/>
          <w:szCs w:val="28"/>
          <w:lang w:eastAsia="ru-RU"/>
        </w:rPr>
        <w:t>».</w:t>
      </w:r>
    </w:p>
    <w:p w:rsidR="00C841E2" w:rsidRDefault="00C841E2">
      <w:pPr>
        <w:pStyle w:val="afc"/>
        <w:shd w:val="clear" w:color="auto" w:fill="FFFFFF"/>
        <w:spacing w:line="336" w:lineRule="auto"/>
        <w:ind w:left="0" w:right="70" w:firstLine="709"/>
        <w:contextualSpacing/>
        <w:jc w:val="both"/>
        <w:rPr>
          <w:spacing w:val="8"/>
          <w:sz w:val="28"/>
          <w:szCs w:val="28"/>
          <w:lang w:eastAsia="ru-RU"/>
        </w:rPr>
      </w:pPr>
    </w:p>
    <w:p w:rsidR="00C841E2" w:rsidRDefault="004C25F0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C841E2" w:rsidRDefault="00C841E2">
      <w:pPr>
        <w:jc w:val="right"/>
        <w:rPr>
          <w:sz w:val="28"/>
          <w:szCs w:val="28"/>
          <w:lang w:eastAsia="en-US"/>
        </w:rPr>
      </w:pPr>
    </w:p>
    <w:tbl>
      <w:tblPr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594"/>
        <w:gridCol w:w="2372"/>
        <w:gridCol w:w="2378"/>
      </w:tblGrid>
      <w:tr w:rsidR="00C841E2"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1E2" w:rsidRDefault="004C25F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Вид учебной работы по дисциплине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1E2" w:rsidRDefault="004C25F0">
            <w:pPr>
              <w:pStyle w:val="afc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Всего (в з/е и часах)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1E2" w:rsidRDefault="004C25F0" w:rsidP="009E40F0">
            <w:pPr>
              <w:pStyle w:val="afc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 xml:space="preserve">Модуль </w:t>
            </w:r>
            <w:r w:rsidR="009E40F0">
              <w:rPr>
                <w:b/>
              </w:rPr>
              <w:t>5</w:t>
            </w:r>
            <w:r>
              <w:rPr>
                <w:b/>
              </w:rPr>
              <w:t xml:space="preserve"> (в часах)</w:t>
            </w:r>
          </w:p>
        </w:tc>
      </w:tr>
      <w:tr w:rsidR="00C841E2"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1E2" w:rsidRDefault="004C25F0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Общая трудоемкость дисциплины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1E2" w:rsidRDefault="004C25F0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 </w:t>
            </w:r>
            <w:proofErr w:type="spellStart"/>
            <w:r>
              <w:rPr>
                <w:b/>
                <w:bCs/>
              </w:rPr>
              <w:t>з.е</w:t>
            </w:r>
            <w:proofErr w:type="spellEnd"/>
            <w:r>
              <w:rPr>
                <w:b/>
                <w:bCs/>
              </w:rPr>
              <w:t>., 108 ч.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1E2" w:rsidRDefault="004C25F0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 ч.</w:t>
            </w:r>
          </w:p>
        </w:tc>
      </w:tr>
      <w:tr w:rsidR="00C841E2"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1E2" w:rsidRDefault="004C25F0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Контактная работа -Аудиторные занятия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1E2" w:rsidRDefault="004C25F0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1E2" w:rsidRDefault="004C25F0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</w:tr>
      <w:tr w:rsidR="00C841E2"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1E2" w:rsidRDefault="004C25F0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Лекции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1E2" w:rsidRDefault="004C25F0">
            <w:pPr>
              <w:widowControl w:val="0"/>
              <w:jc w:val="center"/>
            </w:pPr>
            <w:r>
              <w:t>8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1E2" w:rsidRDefault="004C25F0">
            <w:pPr>
              <w:widowControl w:val="0"/>
              <w:jc w:val="center"/>
            </w:pPr>
            <w:r>
              <w:t>8</w:t>
            </w:r>
          </w:p>
        </w:tc>
      </w:tr>
      <w:tr w:rsidR="00C841E2"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1E2" w:rsidRDefault="004C25F0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Практические и семинарские занятия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1E2" w:rsidRDefault="004C25F0">
            <w:pPr>
              <w:widowControl w:val="0"/>
              <w:jc w:val="center"/>
            </w:pPr>
            <w:r>
              <w:t>24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1E2" w:rsidRDefault="004C25F0">
            <w:pPr>
              <w:widowControl w:val="0"/>
              <w:jc w:val="center"/>
            </w:pPr>
            <w:r>
              <w:t>24</w:t>
            </w:r>
          </w:p>
        </w:tc>
      </w:tr>
      <w:tr w:rsidR="00C841E2"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1E2" w:rsidRDefault="004C25F0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1E2" w:rsidRDefault="004C25F0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1E2" w:rsidRDefault="004C25F0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</w:t>
            </w:r>
          </w:p>
        </w:tc>
      </w:tr>
      <w:tr w:rsidR="00C841E2"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1E2" w:rsidRDefault="004C25F0">
            <w:pPr>
              <w:widowControl w:val="0"/>
            </w:pPr>
            <w:r>
              <w:t>Вид текущего контроля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1E2" w:rsidRDefault="004C25F0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Эссе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1E2" w:rsidRDefault="004C25F0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Эссе</w:t>
            </w:r>
          </w:p>
        </w:tc>
      </w:tr>
      <w:tr w:rsidR="00C841E2"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1E2" w:rsidRDefault="004C25F0">
            <w:pPr>
              <w:widowControl w:val="0"/>
            </w:pPr>
            <w:r>
              <w:t>Вид промежуточной аттестации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1E2" w:rsidRDefault="004C25F0">
            <w:pPr>
              <w:widowControl w:val="0"/>
              <w:jc w:val="center"/>
            </w:pPr>
            <w:r>
              <w:rPr>
                <w:color w:val="000000"/>
              </w:rPr>
              <w:t>Зачет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1E2" w:rsidRDefault="004C25F0">
            <w:pPr>
              <w:widowControl w:val="0"/>
              <w:jc w:val="center"/>
            </w:pPr>
            <w:r>
              <w:rPr>
                <w:color w:val="000000"/>
              </w:rPr>
              <w:t>Зачет</w:t>
            </w:r>
          </w:p>
        </w:tc>
      </w:tr>
    </w:tbl>
    <w:p w:rsidR="00C841E2" w:rsidRDefault="00C841E2">
      <w:pPr>
        <w:spacing w:line="276" w:lineRule="auto"/>
        <w:ind w:firstLine="709"/>
        <w:jc w:val="both"/>
        <w:outlineLvl w:val="0"/>
        <w:rPr>
          <w:b/>
          <w:bCs/>
          <w:sz w:val="28"/>
          <w:szCs w:val="28"/>
        </w:rPr>
      </w:pPr>
    </w:p>
    <w:p w:rsidR="00C841E2" w:rsidRDefault="004C25F0">
      <w:pPr>
        <w:spacing w:line="276" w:lineRule="auto"/>
        <w:ind w:firstLine="709"/>
        <w:jc w:val="both"/>
        <w:outlineLvl w:val="0"/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C841E2" w:rsidRDefault="004C25F0">
      <w:pPr>
        <w:spacing w:line="360" w:lineRule="auto"/>
        <w:ind w:firstLine="709"/>
        <w:jc w:val="both"/>
        <w:outlineLvl w:val="1"/>
        <w:rPr>
          <w:b/>
          <w:bCs/>
          <w:sz w:val="28"/>
          <w:szCs w:val="28"/>
        </w:rPr>
      </w:pPr>
      <w:bookmarkStart w:id="2" w:name="_Toc83116186"/>
      <w:bookmarkStart w:id="3" w:name="_Toc83575406"/>
      <w:r>
        <w:rPr>
          <w:b/>
          <w:bCs/>
          <w:sz w:val="28"/>
          <w:szCs w:val="28"/>
        </w:rPr>
        <w:t>5.1. Содержание дисциплины</w:t>
      </w:r>
      <w:bookmarkEnd w:id="2"/>
      <w:bookmarkEnd w:id="3"/>
    </w:p>
    <w:p w:rsidR="00C841E2" w:rsidRDefault="004C25F0">
      <w:pPr>
        <w:spacing w:line="360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Тема 1. Теоретические положения системы стратегического </w:t>
      </w:r>
      <w:proofErr w:type="spellStart"/>
      <w:r>
        <w:rPr>
          <w:b/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 </w:t>
      </w:r>
    </w:p>
    <w:p w:rsidR="00C841E2" w:rsidRDefault="004C25F0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Сравнительная характеристика стратегического и оперативного 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. </w:t>
      </w:r>
      <w:proofErr w:type="spellStart"/>
      <w:r>
        <w:rPr>
          <w:color w:val="000000" w:themeColor="text1"/>
          <w:sz w:val="28"/>
          <w:szCs w:val="28"/>
        </w:rPr>
        <w:t>Контроллинг</w:t>
      </w:r>
      <w:proofErr w:type="spellEnd"/>
      <w:r>
        <w:rPr>
          <w:color w:val="000000" w:themeColor="text1"/>
          <w:sz w:val="28"/>
          <w:szCs w:val="28"/>
        </w:rPr>
        <w:t xml:space="preserve"> как стратегический инструмент управления. Содержание и функции стратегического 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 в процессе достижения стратегических целей развития экономического субъекта. Задачи и элементы стратегического 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. </w:t>
      </w:r>
      <w:r>
        <w:rPr>
          <w:sz w:val="28"/>
          <w:szCs w:val="28"/>
        </w:rPr>
        <w:t xml:space="preserve">Классификация задач стратегического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. </w:t>
      </w:r>
      <w:r>
        <w:rPr>
          <w:color w:val="000000" w:themeColor="text1"/>
          <w:sz w:val="28"/>
          <w:szCs w:val="28"/>
        </w:rPr>
        <w:t xml:space="preserve">Сущность и границы стратегического 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. </w:t>
      </w:r>
      <w:r>
        <w:rPr>
          <w:sz w:val="28"/>
          <w:szCs w:val="28"/>
        </w:rPr>
        <w:lastRenderedPageBreak/>
        <w:t xml:space="preserve">Классификация принципов стратегического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. Элементы концепции стратегического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. Элементы функциональной и технологической эффективности стратегического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>.</w:t>
      </w:r>
    </w:p>
    <w:p w:rsidR="00C841E2" w:rsidRDefault="004C25F0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Стратегическое планирование, контроль, регулирование и анализ. Координация стратегического, оперативного и финансового планирования, финансового распределения ресурсов на основе 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. Инструменты и методы стратегического 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. Принятие эффективных стратегических управленческих решений в условиях волатильности внешней и внутренней среды. Закономерности взаимодействия стратегического и оперативного 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>.</w:t>
      </w:r>
    </w:p>
    <w:p w:rsidR="00C841E2" w:rsidRDefault="004C25F0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Тема 2. Инструменты стратегического </w:t>
      </w:r>
      <w:proofErr w:type="spellStart"/>
      <w:r>
        <w:rPr>
          <w:b/>
          <w:color w:val="000000" w:themeColor="text1"/>
          <w:sz w:val="28"/>
          <w:szCs w:val="28"/>
        </w:rPr>
        <w:t>контроллинга</w:t>
      </w:r>
      <w:proofErr w:type="spellEnd"/>
    </w:p>
    <w:p w:rsidR="00C841E2" w:rsidRDefault="004C25F0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Планирование и бюджетирование в системе стратегического 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. Система стратегического управленческого учета. </w:t>
      </w:r>
      <w:r>
        <w:rPr>
          <w:sz w:val="28"/>
          <w:szCs w:val="28"/>
        </w:rPr>
        <w:t>Система документов стратегического планирования.</w:t>
      </w:r>
      <w:r>
        <w:rPr>
          <w:color w:val="000000" w:themeColor="text1"/>
          <w:sz w:val="28"/>
          <w:szCs w:val="28"/>
        </w:rPr>
        <w:t xml:space="preserve"> Аналитическое направление стратегического 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. Системы показателей оценки деятельности экономического субъекта и его подразделений. </w:t>
      </w:r>
      <w:r>
        <w:rPr>
          <w:sz w:val="28"/>
          <w:szCs w:val="28"/>
        </w:rPr>
        <w:t xml:space="preserve">Специальные инструменты (стратегическая карта, карта результатов, дерево целей, дерево проблем и др.). Системы показателей результативности (ССП и др.). Приемы и методы планирования (стратегических балансов, </w:t>
      </w:r>
      <w:r>
        <w:rPr>
          <w:sz w:val="28"/>
          <w:szCs w:val="28"/>
          <w:lang w:val="en-US"/>
        </w:rPr>
        <w:t>GAP</w:t>
      </w:r>
      <w:r>
        <w:rPr>
          <w:sz w:val="28"/>
          <w:szCs w:val="28"/>
        </w:rPr>
        <w:t xml:space="preserve">-анализа, сценарный, сравнения (динамического, пространственного и т.д.) и др.), интегральной оценки и построения рейтингов, оценки изменения стоимости. </w:t>
      </w:r>
      <w:r>
        <w:rPr>
          <w:color w:val="000000" w:themeColor="text1"/>
          <w:sz w:val="28"/>
          <w:szCs w:val="28"/>
        </w:rPr>
        <w:t xml:space="preserve">Анализ отклонений в системе стратегического 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. Использование результатов анализа для решения стратегических задач. Контроль в системе стратегического 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. Контроль исполнения бюджетных показателей. Контрольные отчеты. </w:t>
      </w:r>
    </w:p>
    <w:p w:rsidR="00C841E2" w:rsidRDefault="004C25F0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Тема 3. </w:t>
      </w:r>
      <w:r>
        <w:rPr>
          <w:b/>
          <w:bCs/>
          <w:color w:val="000000" w:themeColor="text1"/>
          <w:sz w:val="28"/>
          <w:szCs w:val="28"/>
        </w:rPr>
        <w:t xml:space="preserve">Информационная поддержка стратегического </w:t>
      </w:r>
      <w:proofErr w:type="spellStart"/>
      <w:r>
        <w:rPr>
          <w:b/>
          <w:bCs/>
          <w:color w:val="000000" w:themeColor="text1"/>
          <w:sz w:val="28"/>
          <w:szCs w:val="28"/>
        </w:rPr>
        <w:t>контроллинга</w:t>
      </w:r>
      <w:proofErr w:type="spellEnd"/>
    </w:p>
    <w:p w:rsidR="00C841E2" w:rsidRDefault="004C25F0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Назначение и задачи информатизации стратегического 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. Формирование единого информационного пространства. Информация в системе стратегического 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. Математическая поддержка принятия решений. Практические аспекты реализации концепции стратегического </w:t>
      </w:r>
      <w:proofErr w:type="spellStart"/>
      <w:r>
        <w:rPr>
          <w:color w:val="000000" w:themeColor="text1"/>
          <w:sz w:val="28"/>
          <w:szCs w:val="28"/>
        </w:rPr>
        <w:lastRenderedPageBreak/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. </w:t>
      </w:r>
      <w:proofErr w:type="spellStart"/>
      <w:r>
        <w:rPr>
          <w:color w:val="000000" w:themeColor="text1"/>
          <w:sz w:val="28"/>
          <w:szCs w:val="28"/>
        </w:rPr>
        <w:t>Контроллинг</w:t>
      </w:r>
      <w:proofErr w:type="spellEnd"/>
      <w:r>
        <w:rPr>
          <w:color w:val="000000" w:themeColor="text1"/>
          <w:sz w:val="28"/>
          <w:szCs w:val="28"/>
        </w:rPr>
        <w:t xml:space="preserve"> информационных технологий. Информационно-аналитическое обеспечение стратегического 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>.</w:t>
      </w:r>
    </w:p>
    <w:p w:rsidR="00C841E2" w:rsidRDefault="004C25F0">
      <w:pPr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Методы оперативного 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: </w:t>
      </w:r>
      <w:r>
        <w:rPr>
          <w:i/>
          <w:iCs/>
          <w:color w:val="000000" w:themeColor="text1"/>
          <w:sz w:val="28"/>
          <w:szCs w:val="28"/>
        </w:rPr>
        <w:t>формализованные</w:t>
      </w:r>
      <w:r>
        <w:rPr>
          <w:color w:val="000000" w:themeColor="text1"/>
          <w:sz w:val="28"/>
          <w:szCs w:val="28"/>
        </w:rPr>
        <w:t xml:space="preserve"> (объективные, отслеживающие строгие аналитические зависимости: макро- и микроэкономический анализ, статистика, графика и т.д.) и неформализованные (субъективные: экспертные оценки, построение сценариев и т.д.) методы; </w:t>
      </w:r>
      <w:r>
        <w:rPr>
          <w:i/>
          <w:iCs/>
          <w:color w:val="000000" w:themeColor="text1"/>
          <w:sz w:val="28"/>
          <w:szCs w:val="28"/>
        </w:rPr>
        <w:t>функциональные</w:t>
      </w:r>
      <w:r>
        <w:rPr>
          <w:color w:val="000000" w:themeColor="text1"/>
          <w:sz w:val="28"/>
          <w:szCs w:val="28"/>
        </w:rPr>
        <w:t xml:space="preserve"> (с точки зрения выполнения функций 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): экономические, организационно-распорядительные (административные), социально-психологические методы: экономические методы – прямой экономический и хозяйственный расчеты; организационно-распорядительные (административные) методы – указы, приказы, распоряжения, инструкции, нормативы, стандарты и т. д.; социально-психологические методы – методы формирования и использования массового и индивидуального сознания; </w:t>
      </w:r>
      <w:r>
        <w:rPr>
          <w:i/>
          <w:iCs/>
          <w:color w:val="000000" w:themeColor="text1"/>
          <w:sz w:val="28"/>
          <w:szCs w:val="28"/>
        </w:rPr>
        <w:t>изолированные и комплексные</w:t>
      </w:r>
      <w:r>
        <w:rPr>
          <w:color w:val="000000" w:themeColor="text1"/>
          <w:sz w:val="28"/>
          <w:szCs w:val="28"/>
        </w:rPr>
        <w:t xml:space="preserve"> (в зависимости от отношения к отдельным подсистемам системы управления): координация, коммуникация, анализ поведения; методы планирования и контроля (например, метод согласования планов, метод построения алгоритмов проверки контролируемых параметров); методы исследования информации (анализ потребности, системы отчетности). </w:t>
      </w:r>
    </w:p>
    <w:p w:rsidR="00C841E2" w:rsidRDefault="004C25F0">
      <w:pPr>
        <w:spacing w:line="360" w:lineRule="auto"/>
        <w:ind w:firstLine="709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Тема 4. Организация стратегического </w:t>
      </w:r>
      <w:proofErr w:type="spellStart"/>
      <w:r>
        <w:rPr>
          <w:b/>
          <w:bCs/>
          <w:color w:val="000000" w:themeColor="text1"/>
          <w:sz w:val="28"/>
          <w:szCs w:val="28"/>
        </w:rPr>
        <w:t>контроллинга</w:t>
      </w:r>
      <w:proofErr w:type="spellEnd"/>
      <w:r>
        <w:rPr>
          <w:b/>
          <w:bCs/>
          <w:color w:val="000000" w:themeColor="text1"/>
          <w:sz w:val="28"/>
          <w:szCs w:val="28"/>
        </w:rPr>
        <w:t xml:space="preserve"> в экономическом субъекте</w:t>
      </w:r>
    </w:p>
    <w:p w:rsidR="00C841E2" w:rsidRDefault="004C25F0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Организация подразделения 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. Предпосылки формирования системы стратегического 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 в экономическом субъекте. Фазы внедрения стратегического 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. </w:t>
      </w:r>
      <w:r>
        <w:rPr>
          <w:sz w:val="28"/>
          <w:szCs w:val="28"/>
        </w:rPr>
        <w:t xml:space="preserve">Формирование этапов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 стратегии и достижений цели экономическим субъектом: 1) выявление проблемы, планирование и подготовка исследования (как первичного, так и вторичного); 2) сбор и обработка доказательств, информации; 3) анализ, прогноз, составление отчетов и рекомендаций; 4) завершающий этап, включающий в себя формирование отчетов и </w:t>
      </w:r>
      <w:r>
        <w:rPr>
          <w:sz w:val="28"/>
          <w:szCs w:val="28"/>
        </w:rPr>
        <w:lastRenderedPageBreak/>
        <w:t xml:space="preserve">рекомендаций. </w:t>
      </w:r>
      <w:r>
        <w:rPr>
          <w:color w:val="000000" w:themeColor="text1"/>
          <w:sz w:val="28"/>
          <w:szCs w:val="28"/>
        </w:rPr>
        <w:t xml:space="preserve">Темпы внедрения стратегического 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. Долгосрочные и краткосрочные перспективы стратегического </w:t>
      </w:r>
      <w:proofErr w:type="spellStart"/>
      <w:r>
        <w:rPr>
          <w:color w:val="000000" w:themeColor="text1"/>
          <w:sz w:val="28"/>
          <w:szCs w:val="28"/>
        </w:rPr>
        <w:t>контроллинга</w:t>
      </w:r>
      <w:proofErr w:type="spellEnd"/>
      <w:r>
        <w:rPr>
          <w:color w:val="000000" w:themeColor="text1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Направления </w:t>
      </w:r>
      <w:proofErr w:type="spellStart"/>
      <w:r>
        <w:rPr>
          <w:color w:val="000000"/>
          <w:sz w:val="28"/>
          <w:szCs w:val="28"/>
        </w:rPr>
        <w:t>контроллинга</w:t>
      </w:r>
      <w:proofErr w:type="spellEnd"/>
      <w:r>
        <w:rPr>
          <w:color w:val="000000"/>
          <w:sz w:val="28"/>
          <w:szCs w:val="28"/>
        </w:rPr>
        <w:t xml:space="preserve"> в области стратегического планирования деятельности государственных органов и организаций. </w:t>
      </w:r>
      <w:proofErr w:type="spellStart"/>
      <w:r>
        <w:rPr>
          <w:color w:val="000000"/>
          <w:sz w:val="28"/>
          <w:szCs w:val="28"/>
        </w:rPr>
        <w:t>Контроллинг</w:t>
      </w:r>
      <w:proofErr w:type="spellEnd"/>
      <w:r>
        <w:rPr>
          <w:color w:val="000000"/>
          <w:sz w:val="28"/>
          <w:szCs w:val="28"/>
        </w:rPr>
        <w:t xml:space="preserve"> в области стратегического планирования деятельности государственных органов и организаций.</w:t>
      </w:r>
    </w:p>
    <w:p w:rsidR="00C841E2" w:rsidRDefault="00C841E2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C841E2" w:rsidRDefault="004C25F0">
      <w:pPr>
        <w:jc w:val="both"/>
        <w:outlineLvl w:val="1"/>
        <w:rPr>
          <w:b/>
          <w:sz w:val="28"/>
          <w:szCs w:val="28"/>
        </w:rPr>
      </w:pPr>
      <w:bookmarkStart w:id="4" w:name="_Hlk85708718"/>
      <w:bookmarkStart w:id="5" w:name="_Toc83116187"/>
      <w:bookmarkStart w:id="6" w:name="_Toc83575407"/>
      <w:bookmarkEnd w:id="4"/>
      <w:r>
        <w:rPr>
          <w:b/>
          <w:sz w:val="28"/>
          <w:szCs w:val="28"/>
        </w:rPr>
        <w:t>5.2. Учебно-тематический план</w:t>
      </w:r>
      <w:bookmarkEnd w:id="5"/>
      <w:bookmarkEnd w:id="6"/>
    </w:p>
    <w:p w:rsidR="00C841E2" w:rsidRDefault="004C25F0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2 </w:t>
      </w:r>
    </w:p>
    <w:tbl>
      <w:tblPr>
        <w:tblStyle w:val="15"/>
        <w:tblW w:w="5000" w:type="pct"/>
        <w:tblLayout w:type="fixed"/>
        <w:tblLook w:val="04A0" w:firstRow="1" w:lastRow="0" w:firstColumn="1" w:lastColumn="0" w:noHBand="0" w:noVBand="1"/>
      </w:tblPr>
      <w:tblGrid>
        <w:gridCol w:w="2648"/>
        <w:gridCol w:w="811"/>
        <w:gridCol w:w="960"/>
        <w:gridCol w:w="976"/>
        <w:gridCol w:w="1319"/>
        <w:gridCol w:w="982"/>
        <w:gridCol w:w="1648"/>
      </w:tblGrid>
      <w:tr w:rsidR="00C841E2">
        <w:trPr>
          <w:trHeight w:val="20"/>
        </w:trPr>
        <w:tc>
          <w:tcPr>
            <w:tcW w:w="2650" w:type="dxa"/>
            <w:vMerge w:val="restart"/>
          </w:tcPr>
          <w:p w:rsidR="00C841E2" w:rsidRDefault="004C25F0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053" w:type="dxa"/>
            <w:gridSpan w:val="5"/>
          </w:tcPr>
          <w:p w:rsidR="00C841E2" w:rsidRDefault="004C25F0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Трудоемкость в часах</w:t>
            </w:r>
          </w:p>
        </w:tc>
        <w:tc>
          <w:tcPr>
            <w:tcW w:w="1650" w:type="dxa"/>
            <w:vMerge w:val="restart"/>
          </w:tcPr>
          <w:p w:rsidR="00C841E2" w:rsidRDefault="004C25F0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C841E2">
        <w:trPr>
          <w:trHeight w:val="20"/>
        </w:trPr>
        <w:tc>
          <w:tcPr>
            <w:tcW w:w="2650" w:type="dxa"/>
            <w:vMerge/>
          </w:tcPr>
          <w:p w:rsidR="00C841E2" w:rsidRDefault="00C841E2">
            <w:pPr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2" w:type="dxa"/>
            <w:vMerge w:val="restart"/>
          </w:tcPr>
          <w:p w:rsidR="00C841E2" w:rsidRDefault="004C25F0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258" w:type="dxa"/>
            <w:gridSpan w:val="3"/>
          </w:tcPr>
          <w:p w:rsidR="00C841E2" w:rsidRDefault="000F0E8D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Контактная работа-</w:t>
            </w:r>
            <w:r w:rsidR="004C25F0">
              <w:rPr>
                <w:b/>
                <w:bCs/>
                <w:color w:val="000000"/>
                <w:sz w:val="20"/>
                <w:szCs w:val="20"/>
              </w:rPr>
              <w:t>Аудиторная работа</w:t>
            </w:r>
          </w:p>
        </w:tc>
        <w:tc>
          <w:tcPr>
            <w:tcW w:w="983" w:type="dxa"/>
            <w:vMerge w:val="restart"/>
          </w:tcPr>
          <w:p w:rsidR="00C841E2" w:rsidRDefault="004C25F0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Само-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стояте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льная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работа</w:t>
            </w:r>
          </w:p>
        </w:tc>
        <w:tc>
          <w:tcPr>
            <w:tcW w:w="1650" w:type="dxa"/>
            <w:vMerge/>
          </w:tcPr>
          <w:p w:rsidR="00C841E2" w:rsidRDefault="00C841E2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C841E2">
        <w:trPr>
          <w:trHeight w:val="20"/>
        </w:trPr>
        <w:tc>
          <w:tcPr>
            <w:tcW w:w="2650" w:type="dxa"/>
            <w:vMerge/>
          </w:tcPr>
          <w:p w:rsidR="00C841E2" w:rsidRDefault="00C841E2">
            <w:pPr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2" w:type="dxa"/>
            <w:vMerge/>
          </w:tcPr>
          <w:p w:rsidR="00C841E2" w:rsidRDefault="00C841E2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1" w:type="dxa"/>
          </w:tcPr>
          <w:p w:rsidR="00C841E2" w:rsidRDefault="004C25F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Общая,</w:t>
            </w:r>
          </w:p>
          <w:p w:rsidR="00C841E2" w:rsidRDefault="004C25F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 </w:t>
            </w:r>
            <w:proofErr w:type="spellStart"/>
            <w:r>
              <w:rPr>
                <w:color w:val="000000"/>
                <w:sz w:val="20"/>
                <w:szCs w:val="20"/>
              </w:rPr>
              <w:t>т.ч</w:t>
            </w:r>
            <w:proofErr w:type="spellEnd"/>
            <w:r>
              <w:rPr>
                <w:color w:val="000000"/>
                <w:sz w:val="20"/>
                <w:szCs w:val="20"/>
              </w:rPr>
              <w:t>.:</w:t>
            </w:r>
          </w:p>
        </w:tc>
        <w:tc>
          <w:tcPr>
            <w:tcW w:w="977" w:type="dxa"/>
          </w:tcPr>
          <w:p w:rsidR="00C841E2" w:rsidRDefault="004C25F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Лекции</w:t>
            </w:r>
          </w:p>
        </w:tc>
        <w:tc>
          <w:tcPr>
            <w:tcW w:w="1320" w:type="dxa"/>
          </w:tcPr>
          <w:p w:rsidR="00C841E2" w:rsidRDefault="004C25F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Семинары, практические занятия</w:t>
            </w:r>
          </w:p>
        </w:tc>
        <w:tc>
          <w:tcPr>
            <w:tcW w:w="983" w:type="dxa"/>
            <w:vMerge/>
          </w:tcPr>
          <w:p w:rsidR="00C841E2" w:rsidRDefault="00C841E2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vMerge/>
          </w:tcPr>
          <w:p w:rsidR="00C841E2" w:rsidRDefault="00C841E2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C841E2">
        <w:trPr>
          <w:trHeight w:val="20"/>
        </w:trPr>
        <w:tc>
          <w:tcPr>
            <w:tcW w:w="2650" w:type="dxa"/>
          </w:tcPr>
          <w:p w:rsidR="00C841E2" w:rsidRDefault="004C25F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 1. </w:t>
            </w:r>
          </w:p>
          <w:p w:rsidR="00C841E2" w:rsidRDefault="004C25F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Теоретические положения системы стратегического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12" w:type="dxa"/>
          </w:tcPr>
          <w:p w:rsidR="00C841E2" w:rsidRDefault="004C25F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961" w:type="dxa"/>
          </w:tcPr>
          <w:p w:rsidR="00C841E2" w:rsidRDefault="004C25F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77" w:type="dxa"/>
          </w:tcPr>
          <w:p w:rsidR="00C841E2" w:rsidRDefault="004C25F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20" w:type="dxa"/>
          </w:tcPr>
          <w:p w:rsidR="00C841E2" w:rsidRDefault="004C25F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83" w:type="dxa"/>
          </w:tcPr>
          <w:p w:rsidR="00C841E2" w:rsidRDefault="004C25F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650" w:type="dxa"/>
          </w:tcPr>
          <w:p w:rsidR="00C841E2" w:rsidRDefault="004C25F0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Опрос, выполнение ситуационных и тестовых заданий</w:t>
            </w:r>
          </w:p>
        </w:tc>
      </w:tr>
      <w:tr w:rsidR="00C841E2">
        <w:trPr>
          <w:trHeight w:val="20"/>
        </w:trPr>
        <w:tc>
          <w:tcPr>
            <w:tcW w:w="2650" w:type="dxa"/>
          </w:tcPr>
          <w:p w:rsidR="00C841E2" w:rsidRDefault="004C25F0">
            <w:pPr>
              <w:widowControl w:val="0"/>
              <w:ind w:firstLine="29"/>
              <w:jc w:val="both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Тема 2. </w:t>
            </w:r>
            <w:r>
              <w:rPr>
                <w:bCs/>
                <w:color w:val="000000"/>
                <w:sz w:val="20"/>
                <w:szCs w:val="20"/>
              </w:rPr>
              <w:t xml:space="preserve">Инструменты стратегического </w:t>
            </w:r>
            <w:proofErr w:type="spellStart"/>
            <w:r>
              <w:rPr>
                <w:bCs/>
                <w:color w:val="000000"/>
                <w:sz w:val="20"/>
                <w:szCs w:val="20"/>
              </w:rPr>
              <w:t>контроллиннга</w:t>
            </w:r>
            <w:proofErr w:type="spellEnd"/>
          </w:p>
          <w:p w:rsidR="00C841E2" w:rsidRDefault="00C841E2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12" w:type="dxa"/>
          </w:tcPr>
          <w:p w:rsidR="00C841E2" w:rsidRDefault="004C25F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961" w:type="dxa"/>
          </w:tcPr>
          <w:p w:rsidR="00C841E2" w:rsidRDefault="004C25F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77" w:type="dxa"/>
          </w:tcPr>
          <w:p w:rsidR="00C841E2" w:rsidRDefault="004C25F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20" w:type="dxa"/>
          </w:tcPr>
          <w:p w:rsidR="00C841E2" w:rsidRDefault="004C25F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83" w:type="dxa"/>
          </w:tcPr>
          <w:p w:rsidR="00C841E2" w:rsidRDefault="004C25F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650" w:type="dxa"/>
          </w:tcPr>
          <w:p w:rsidR="00C841E2" w:rsidRDefault="004C25F0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Опрос, выполнение ситуационных заданий</w:t>
            </w:r>
          </w:p>
        </w:tc>
      </w:tr>
      <w:tr w:rsidR="00C841E2">
        <w:trPr>
          <w:trHeight w:val="20"/>
        </w:trPr>
        <w:tc>
          <w:tcPr>
            <w:tcW w:w="2650" w:type="dxa"/>
          </w:tcPr>
          <w:p w:rsidR="00C841E2" w:rsidRDefault="004C25F0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Тема 3.</w:t>
            </w:r>
          </w:p>
          <w:p w:rsidR="00C841E2" w:rsidRDefault="004C25F0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 xml:space="preserve">Информационная поддержка стратегического </w:t>
            </w:r>
            <w:proofErr w:type="spellStart"/>
            <w:r>
              <w:rPr>
                <w:bCs/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</w:p>
        </w:tc>
        <w:tc>
          <w:tcPr>
            <w:tcW w:w="812" w:type="dxa"/>
          </w:tcPr>
          <w:p w:rsidR="00C841E2" w:rsidRDefault="004C25F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961" w:type="dxa"/>
          </w:tcPr>
          <w:p w:rsidR="00C841E2" w:rsidRDefault="004C25F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77" w:type="dxa"/>
          </w:tcPr>
          <w:p w:rsidR="00C841E2" w:rsidRDefault="004C25F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20" w:type="dxa"/>
          </w:tcPr>
          <w:p w:rsidR="00C841E2" w:rsidRDefault="004C25F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83" w:type="dxa"/>
          </w:tcPr>
          <w:p w:rsidR="00C841E2" w:rsidRDefault="004C25F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650" w:type="dxa"/>
          </w:tcPr>
          <w:p w:rsidR="00C841E2" w:rsidRDefault="004C25F0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Опрос, решение тестовых заданий, выполнение ситуационных заданий</w:t>
            </w:r>
          </w:p>
        </w:tc>
      </w:tr>
      <w:tr w:rsidR="00C841E2">
        <w:trPr>
          <w:trHeight w:val="20"/>
        </w:trPr>
        <w:tc>
          <w:tcPr>
            <w:tcW w:w="2650" w:type="dxa"/>
          </w:tcPr>
          <w:p w:rsidR="00C841E2" w:rsidRDefault="004C25F0">
            <w:pPr>
              <w:widowControl w:val="0"/>
              <w:ind w:firstLine="3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Тема 4. </w:t>
            </w:r>
          </w:p>
          <w:p w:rsidR="00C841E2" w:rsidRDefault="004C25F0">
            <w:pPr>
              <w:widowControl w:val="0"/>
              <w:ind w:firstLine="3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Организация стратегического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в экономическом субъекте</w:t>
            </w:r>
          </w:p>
        </w:tc>
        <w:tc>
          <w:tcPr>
            <w:tcW w:w="812" w:type="dxa"/>
          </w:tcPr>
          <w:p w:rsidR="00C841E2" w:rsidRDefault="004C25F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961" w:type="dxa"/>
          </w:tcPr>
          <w:p w:rsidR="00C841E2" w:rsidRDefault="004C25F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77" w:type="dxa"/>
          </w:tcPr>
          <w:p w:rsidR="00C841E2" w:rsidRDefault="004C25F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20" w:type="dxa"/>
          </w:tcPr>
          <w:p w:rsidR="00C841E2" w:rsidRDefault="004C25F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83" w:type="dxa"/>
          </w:tcPr>
          <w:p w:rsidR="00C841E2" w:rsidRDefault="004C25F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650" w:type="dxa"/>
          </w:tcPr>
          <w:p w:rsidR="00C841E2" w:rsidRDefault="004C25F0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Опрос, решение тестовых заданий, </w:t>
            </w:r>
            <w:r>
              <w:rPr>
                <w:color w:val="000000" w:themeColor="text1"/>
                <w:sz w:val="20"/>
                <w:szCs w:val="20"/>
              </w:rPr>
              <w:t>выполнение ситуационных заданий</w:t>
            </w:r>
          </w:p>
        </w:tc>
      </w:tr>
      <w:tr w:rsidR="00C841E2">
        <w:trPr>
          <w:trHeight w:val="20"/>
        </w:trPr>
        <w:tc>
          <w:tcPr>
            <w:tcW w:w="2650" w:type="dxa"/>
          </w:tcPr>
          <w:p w:rsidR="00C841E2" w:rsidRDefault="004C25F0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 целом по дисциплине </w:t>
            </w:r>
          </w:p>
        </w:tc>
        <w:tc>
          <w:tcPr>
            <w:tcW w:w="812" w:type="dxa"/>
          </w:tcPr>
          <w:p w:rsidR="00C841E2" w:rsidRDefault="004C25F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108</w:t>
            </w:r>
          </w:p>
        </w:tc>
        <w:tc>
          <w:tcPr>
            <w:tcW w:w="961" w:type="dxa"/>
          </w:tcPr>
          <w:p w:rsidR="00C841E2" w:rsidRDefault="004C25F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977" w:type="dxa"/>
          </w:tcPr>
          <w:p w:rsidR="00C841E2" w:rsidRDefault="004C25F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20" w:type="dxa"/>
          </w:tcPr>
          <w:p w:rsidR="00C841E2" w:rsidRDefault="004C25F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983" w:type="dxa"/>
          </w:tcPr>
          <w:p w:rsidR="00C841E2" w:rsidRDefault="004C25F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</w:t>
            </w:r>
          </w:p>
        </w:tc>
        <w:tc>
          <w:tcPr>
            <w:tcW w:w="1650" w:type="dxa"/>
          </w:tcPr>
          <w:p w:rsidR="00C841E2" w:rsidRDefault="004C25F0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Согласно учебному плану: эссе</w:t>
            </w:r>
          </w:p>
        </w:tc>
      </w:tr>
      <w:tr w:rsidR="00C841E2">
        <w:trPr>
          <w:trHeight w:val="20"/>
        </w:trPr>
        <w:tc>
          <w:tcPr>
            <w:tcW w:w="2650" w:type="dxa"/>
          </w:tcPr>
          <w:p w:rsidR="00C841E2" w:rsidRDefault="004C25F0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 в %</w:t>
            </w:r>
          </w:p>
        </w:tc>
        <w:tc>
          <w:tcPr>
            <w:tcW w:w="812" w:type="dxa"/>
          </w:tcPr>
          <w:p w:rsidR="00C841E2" w:rsidRDefault="004C25F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61" w:type="dxa"/>
            <w:shd w:val="clear" w:color="auto" w:fill="auto"/>
          </w:tcPr>
          <w:p w:rsidR="00C841E2" w:rsidRDefault="004C25F0">
            <w:pPr>
              <w:widowControl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77" w:type="dxa"/>
            <w:shd w:val="clear" w:color="auto" w:fill="auto"/>
          </w:tcPr>
          <w:p w:rsidR="00C841E2" w:rsidRDefault="00AF38D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1320" w:type="dxa"/>
            <w:shd w:val="clear" w:color="auto" w:fill="auto"/>
          </w:tcPr>
          <w:p w:rsidR="00C841E2" w:rsidRPr="00AF38D0" w:rsidRDefault="00AF38D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83" w:type="dxa"/>
            <w:shd w:val="clear" w:color="auto" w:fill="auto"/>
          </w:tcPr>
          <w:p w:rsidR="00C841E2" w:rsidRDefault="004C25F0">
            <w:pPr>
              <w:widowControl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70</w:t>
            </w:r>
          </w:p>
        </w:tc>
        <w:tc>
          <w:tcPr>
            <w:tcW w:w="1650" w:type="dxa"/>
          </w:tcPr>
          <w:p w:rsidR="00C841E2" w:rsidRDefault="00C841E2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</w:tbl>
    <w:p w:rsidR="00C841E2" w:rsidRDefault="00C841E2">
      <w:pPr>
        <w:jc w:val="both"/>
      </w:pPr>
    </w:p>
    <w:p w:rsidR="00C841E2" w:rsidRDefault="004C25F0">
      <w:pPr>
        <w:pStyle w:val="14"/>
        <w:jc w:val="both"/>
        <w:outlineLvl w:val="1"/>
        <w:rPr>
          <w:szCs w:val="28"/>
          <w:lang w:val="ru-RU"/>
        </w:rPr>
      </w:pPr>
      <w:bookmarkStart w:id="7" w:name="_Hlk857087181"/>
      <w:bookmarkStart w:id="8" w:name="_Toc83116188"/>
      <w:bookmarkStart w:id="9" w:name="_Toc83575408"/>
      <w:bookmarkEnd w:id="7"/>
      <w:r>
        <w:rPr>
          <w:szCs w:val="28"/>
        </w:rPr>
        <w:t>5.3. Содержание семинаров, практических занятий</w:t>
      </w:r>
      <w:bookmarkEnd w:id="8"/>
      <w:bookmarkEnd w:id="9"/>
      <w:r>
        <w:rPr>
          <w:szCs w:val="28"/>
        </w:rPr>
        <w:t xml:space="preserve"> </w:t>
      </w:r>
    </w:p>
    <w:p w:rsidR="00C841E2" w:rsidRDefault="004C25F0">
      <w:pPr>
        <w:pStyle w:val="14"/>
        <w:jc w:val="right"/>
        <w:outlineLvl w:val="1"/>
        <w:rPr>
          <w:b w:val="0"/>
          <w:szCs w:val="28"/>
        </w:rPr>
      </w:pPr>
      <w:r>
        <w:rPr>
          <w:b w:val="0"/>
          <w:szCs w:val="28"/>
        </w:rPr>
        <w:t>Таблица 3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377"/>
        <w:gridCol w:w="5279"/>
        <w:gridCol w:w="1842"/>
      </w:tblGrid>
      <w:tr w:rsidR="00C841E2">
        <w:trPr>
          <w:tblHeader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1E2" w:rsidRDefault="004C25F0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1E2" w:rsidRDefault="004C25F0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1E2" w:rsidRDefault="004C25F0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Формы проведения занятий</w:t>
            </w:r>
          </w:p>
        </w:tc>
      </w:tr>
      <w:tr w:rsidR="00C841E2"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1E2" w:rsidRDefault="004C25F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 1. </w:t>
            </w:r>
          </w:p>
          <w:p w:rsidR="00C841E2" w:rsidRDefault="004C25F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Теоретические положения системы стратегического </w:t>
            </w:r>
            <w:proofErr w:type="spellStart"/>
            <w:r>
              <w:rPr>
                <w:sz w:val="20"/>
                <w:szCs w:val="20"/>
              </w:rPr>
              <w:lastRenderedPageBreak/>
              <w:t>контроллинга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1E2" w:rsidRDefault="004C25F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1. Стратегический и оперативный </w:t>
            </w:r>
            <w:proofErr w:type="spellStart"/>
            <w:r>
              <w:rPr>
                <w:sz w:val="20"/>
                <w:szCs w:val="20"/>
              </w:rPr>
              <w:t>контроллинг</w:t>
            </w:r>
            <w:proofErr w:type="spellEnd"/>
            <w:r>
              <w:rPr>
                <w:sz w:val="20"/>
                <w:szCs w:val="20"/>
              </w:rPr>
              <w:t xml:space="preserve"> в системе управления.</w:t>
            </w:r>
          </w:p>
          <w:p w:rsidR="00C841E2" w:rsidRDefault="004C25F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Содержательные характеристики и функциональные особенности стратегического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 xml:space="preserve"> в процессе </w:t>
            </w:r>
            <w:r>
              <w:rPr>
                <w:sz w:val="20"/>
                <w:szCs w:val="20"/>
              </w:rPr>
              <w:lastRenderedPageBreak/>
              <w:t>достижения стратегических целей развития экономического субъекта.</w:t>
            </w:r>
          </w:p>
          <w:p w:rsidR="00C841E2" w:rsidRDefault="004C25F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Задачи стратегического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C841E2" w:rsidRDefault="004C25F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Элементы стратегического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C841E2" w:rsidRDefault="004C25F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«Границы» стратегического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C841E2" w:rsidRDefault="004C25F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 Планирование, контроль, регулирование и анализ в стратегическом </w:t>
            </w:r>
            <w:proofErr w:type="spellStart"/>
            <w:r>
              <w:rPr>
                <w:sz w:val="20"/>
                <w:szCs w:val="20"/>
              </w:rPr>
              <w:t>контроллинге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C841E2" w:rsidRDefault="004C25F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 Координация стратегического, оперативного и финансового планирования, финансового распределения ресурсов на основе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C841E2" w:rsidRDefault="004C25F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 Инструментально-методическое обеспечение стратегического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C841E2" w:rsidRDefault="004C25F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 Принятие эффективных стратегических управленческих решений в условиях волатильности внешней и внутренней среды.</w:t>
            </w:r>
          </w:p>
          <w:p w:rsidR="00C841E2" w:rsidRDefault="004C25F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  <w:lang w:eastAsia="ar-SA"/>
              </w:rPr>
              <w:t>Рекомендуемые источники: раздел 8 — 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1E2" w:rsidRDefault="004C25F0">
            <w:pPr>
              <w:widowControl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Опрос, выполнение ситуационных и тестовых заданий</w:t>
            </w:r>
          </w:p>
        </w:tc>
      </w:tr>
      <w:tr w:rsidR="00C841E2"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1E2" w:rsidRDefault="004C25F0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Тема 2. </w:t>
            </w:r>
            <w:r>
              <w:rPr>
                <w:bCs/>
                <w:color w:val="000000"/>
                <w:sz w:val="20"/>
                <w:szCs w:val="20"/>
              </w:rPr>
              <w:t xml:space="preserve">Инструменты стратегического </w:t>
            </w:r>
            <w:proofErr w:type="spellStart"/>
            <w:r>
              <w:rPr>
                <w:bCs/>
                <w:color w:val="000000"/>
                <w:sz w:val="20"/>
                <w:szCs w:val="20"/>
              </w:rPr>
              <w:t>контроллиннга</w:t>
            </w:r>
            <w:proofErr w:type="spellEnd"/>
          </w:p>
          <w:p w:rsidR="00C841E2" w:rsidRDefault="00C841E2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1E2" w:rsidRDefault="004C25F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Планирование системе стратегического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C841E2" w:rsidRDefault="004C25F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Бюджетирование в системе стратегического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C841E2" w:rsidRDefault="004C25F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Система стратегического управленческого учета.</w:t>
            </w:r>
          </w:p>
          <w:p w:rsidR="00C841E2" w:rsidRDefault="004C25F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Системы показателей оценки деятельности экономического субъекта и его подразделений.</w:t>
            </w:r>
          </w:p>
          <w:p w:rsidR="00C841E2" w:rsidRDefault="004C25F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Системы сбалансированных показателей в стратегическом </w:t>
            </w:r>
            <w:proofErr w:type="spellStart"/>
            <w:r>
              <w:rPr>
                <w:sz w:val="20"/>
                <w:szCs w:val="20"/>
              </w:rPr>
              <w:t>контроллинге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C841E2" w:rsidRDefault="004C25F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 Анализ как направление стратегического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C841E2" w:rsidRDefault="004C25F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 Анализ отклонений в системе стратегического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C841E2" w:rsidRDefault="004C25F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 Контроль как направление стратегического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C841E2" w:rsidRDefault="004C25F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 Контроль исполнения бюджетных показателей.</w:t>
            </w:r>
          </w:p>
          <w:p w:rsidR="00C841E2" w:rsidRDefault="004C25F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 Контрольные отчеты.</w:t>
            </w:r>
          </w:p>
          <w:p w:rsidR="00C841E2" w:rsidRDefault="004C25F0">
            <w:pPr>
              <w:widowControl w:val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eastAsia="ar-SA"/>
              </w:rPr>
              <w:t>Рекомендуемые источники: раздел 8 — 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1E2" w:rsidRDefault="004C25F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Опрос, выполнение ситуационных заданий</w:t>
            </w:r>
          </w:p>
        </w:tc>
      </w:tr>
      <w:tr w:rsidR="00C841E2"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1E2" w:rsidRDefault="004C25F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Тема 3.</w:t>
            </w:r>
          </w:p>
          <w:p w:rsidR="00C841E2" w:rsidRDefault="004C25F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 xml:space="preserve">Информационная поддержка стратегического </w:t>
            </w:r>
            <w:proofErr w:type="spellStart"/>
            <w:r>
              <w:rPr>
                <w:bCs/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1E2" w:rsidRDefault="004C25F0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1. Назначение информатизации стратегического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.</w:t>
            </w:r>
          </w:p>
          <w:p w:rsidR="00C841E2" w:rsidRDefault="004C25F0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2. Задачи информатизации стратегического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.</w:t>
            </w:r>
          </w:p>
          <w:p w:rsidR="00C841E2" w:rsidRDefault="004C25F0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3. Формирование единого информационного пространства.</w:t>
            </w:r>
          </w:p>
          <w:p w:rsidR="00C841E2" w:rsidRDefault="004C25F0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4. Данные в системе стратегического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.</w:t>
            </w:r>
          </w:p>
          <w:p w:rsidR="00C841E2" w:rsidRDefault="004C25F0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5. Математическая поддержка принятия эффективных управленческих решений.</w:t>
            </w:r>
          </w:p>
          <w:p w:rsidR="00C841E2" w:rsidRDefault="004C25F0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6. Практические аспекты реализации концепции стратегического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.</w:t>
            </w:r>
          </w:p>
          <w:p w:rsidR="00C841E2" w:rsidRDefault="004C25F0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7. Стратегический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контроллинг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информационных технологий.</w:t>
            </w:r>
          </w:p>
          <w:p w:rsidR="00C841E2" w:rsidRDefault="004C25F0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8. Информационно-аналитическое обеспечение стратегического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.</w:t>
            </w:r>
          </w:p>
          <w:p w:rsidR="00C841E2" w:rsidRDefault="004C25F0">
            <w:pPr>
              <w:widowControl w:val="0"/>
              <w:jc w:val="both"/>
              <w:rPr>
                <w:i/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i/>
                <w:color w:val="000000" w:themeColor="text1"/>
                <w:sz w:val="20"/>
                <w:szCs w:val="20"/>
                <w:lang w:eastAsia="ar-SA"/>
              </w:rPr>
              <w:t>Рекомендуемые источники: раздел 8-11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1E2" w:rsidRDefault="004C25F0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Опрос, решение тестовых заданий, выполнение ситуационных заданий</w:t>
            </w:r>
          </w:p>
        </w:tc>
      </w:tr>
      <w:tr w:rsidR="00C841E2"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1E2" w:rsidRDefault="004C25F0">
            <w:pPr>
              <w:widowControl w:val="0"/>
              <w:ind w:firstLine="3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Тема 4. </w:t>
            </w:r>
          </w:p>
          <w:p w:rsidR="00C841E2" w:rsidRDefault="004C25F0">
            <w:pPr>
              <w:widowControl w:val="0"/>
              <w:ind w:firstLine="34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Организация стратегического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в экономическом субъекте</w:t>
            </w:r>
          </w:p>
          <w:p w:rsidR="00C841E2" w:rsidRDefault="00C841E2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1E2" w:rsidRDefault="004C25F0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1. Предпосылки формирования системы стратегического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в экономическом субъекте.</w:t>
            </w:r>
          </w:p>
          <w:p w:rsidR="00C841E2" w:rsidRDefault="004C25F0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2. Фазы внедрения стратегического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.</w:t>
            </w:r>
          </w:p>
          <w:p w:rsidR="00C841E2" w:rsidRDefault="004C25F0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3. Темпы внедрения стратегического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.</w:t>
            </w:r>
          </w:p>
          <w:p w:rsidR="00C841E2" w:rsidRDefault="004C25F0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4. Долгосрочные и краткосрочные перспективы стратегического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.</w:t>
            </w:r>
          </w:p>
          <w:p w:rsidR="00C841E2" w:rsidRDefault="004C25F0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5. Направления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в области стратегического планирования деятельности государственных органов и организаций. </w:t>
            </w:r>
          </w:p>
          <w:p w:rsidR="00C841E2" w:rsidRDefault="004C25F0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6.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Контроллинг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в области стратегического планирования деятельности государственных органов и организаций.</w:t>
            </w:r>
          </w:p>
          <w:p w:rsidR="00C841E2" w:rsidRDefault="004C25F0">
            <w:pPr>
              <w:pStyle w:val="afc"/>
              <w:widowControl w:val="0"/>
              <w:ind w:left="0"/>
              <w:jc w:val="both"/>
              <w:rPr>
                <w:i/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  <w:szCs w:val="20"/>
                <w:lang w:eastAsia="ar-SA"/>
              </w:rPr>
              <w:lastRenderedPageBreak/>
              <w:t>Рекомендуемые источники: раздел 8-11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1E2" w:rsidRDefault="004C25F0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Опрос, решение тестовых заданий, выполнение ситуационных заданий</w:t>
            </w:r>
          </w:p>
        </w:tc>
      </w:tr>
    </w:tbl>
    <w:p w:rsidR="00C841E2" w:rsidRDefault="00C841E2">
      <w:pPr>
        <w:jc w:val="both"/>
        <w:outlineLvl w:val="0"/>
        <w:rPr>
          <w:b/>
          <w:bCs/>
          <w:sz w:val="28"/>
          <w:szCs w:val="28"/>
        </w:rPr>
      </w:pPr>
    </w:p>
    <w:p w:rsidR="00C841E2" w:rsidRDefault="004C25F0">
      <w:pPr>
        <w:spacing w:line="360" w:lineRule="auto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>6. Перечень учебно-методического обеспечения для самостоятельной работы обучающихся по дисциплине</w:t>
      </w:r>
    </w:p>
    <w:p w:rsidR="00C841E2" w:rsidRDefault="004C25F0">
      <w:pPr>
        <w:keepNext/>
        <w:spacing w:line="360" w:lineRule="auto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bookmarkStart w:id="10" w:name="_Toc83116190"/>
      <w:bookmarkStart w:id="11" w:name="_Toc83575410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  <w:bookmarkEnd w:id="11"/>
    </w:p>
    <w:p w:rsidR="00C841E2" w:rsidRDefault="004C25F0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39"/>
        <w:gridCol w:w="5524"/>
        <w:gridCol w:w="2135"/>
      </w:tblGrid>
      <w:tr w:rsidR="00C841E2">
        <w:trPr>
          <w:tblHeader/>
        </w:trPr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1E2" w:rsidRDefault="004C25F0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1E2" w:rsidRDefault="004C25F0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вопросов, отводимых на самостоятельное освоение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1E2" w:rsidRDefault="004C25F0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Формы внеаудиторной самостоятельной работы</w:t>
            </w:r>
          </w:p>
        </w:tc>
      </w:tr>
      <w:tr w:rsidR="00C841E2"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1E2" w:rsidRDefault="004C25F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 1. </w:t>
            </w:r>
          </w:p>
          <w:p w:rsidR="00C841E2" w:rsidRDefault="004C25F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Теоретические положения системы стратегического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1E2" w:rsidRDefault="004C25F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Взаимодействие стратегического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контроллинга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и менеджмента в рамках управленческого цикла.</w:t>
            </w:r>
          </w:p>
          <w:p w:rsidR="00C841E2" w:rsidRDefault="004C25F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Стратегический </w:t>
            </w:r>
            <w:proofErr w:type="spellStart"/>
            <w:r>
              <w:rPr>
                <w:sz w:val="20"/>
                <w:szCs w:val="20"/>
              </w:rPr>
              <w:t>контроллинг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как элемент системы регулирования</w:t>
            </w:r>
            <w:r>
              <w:rPr>
                <w:sz w:val="20"/>
                <w:szCs w:val="20"/>
              </w:rPr>
              <w:t xml:space="preserve">. </w:t>
            </w:r>
          </w:p>
          <w:p w:rsidR="00C841E2" w:rsidRDefault="004C25F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>
              <w:rPr>
                <w:color w:val="000000" w:themeColor="text1"/>
                <w:sz w:val="20"/>
                <w:szCs w:val="20"/>
              </w:rPr>
              <w:t xml:space="preserve">Стратегический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контроллинг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как наука</w:t>
            </w:r>
            <w:r>
              <w:rPr>
                <w:sz w:val="20"/>
                <w:szCs w:val="20"/>
              </w:rPr>
              <w:t xml:space="preserve">. </w:t>
            </w:r>
          </w:p>
          <w:p w:rsidR="00C841E2" w:rsidRDefault="004C25F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Концептуальные подходы к развитию стратегического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  <w:p w:rsidR="00C841E2" w:rsidRDefault="004C25F0">
            <w:pPr>
              <w:pStyle w:val="afc"/>
              <w:widowControl w:val="0"/>
              <w:ind w:left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Рекомендуемые источники: раздел 8-11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1E2" w:rsidRDefault="004C25F0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Изучение нормативных правовых актов и научных публикаций по теме.</w:t>
            </w:r>
          </w:p>
          <w:p w:rsidR="00C841E2" w:rsidRDefault="00C841E2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C841E2"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1E2" w:rsidRDefault="004C25F0">
            <w:pPr>
              <w:widowControl w:val="0"/>
              <w:ind w:firstLine="29"/>
              <w:jc w:val="center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Тема 2. </w:t>
            </w:r>
            <w:r>
              <w:rPr>
                <w:bCs/>
                <w:color w:val="000000"/>
                <w:sz w:val="20"/>
                <w:szCs w:val="20"/>
              </w:rPr>
              <w:t xml:space="preserve">Инструменты стратегического </w:t>
            </w:r>
            <w:proofErr w:type="spellStart"/>
            <w:r>
              <w:rPr>
                <w:bCs/>
                <w:color w:val="000000"/>
                <w:sz w:val="20"/>
                <w:szCs w:val="20"/>
              </w:rPr>
              <w:t>контроллинга</w:t>
            </w:r>
            <w:proofErr w:type="spellEnd"/>
          </w:p>
          <w:p w:rsidR="00C841E2" w:rsidRDefault="00C841E2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1E2" w:rsidRDefault="004C25F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Формирование структуры и бизнес-процессов экономического субъекта.</w:t>
            </w:r>
          </w:p>
          <w:p w:rsidR="00C841E2" w:rsidRDefault="004C25F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Объекты стратегического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C841E2" w:rsidRDefault="004C25F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Стратегический </w:t>
            </w:r>
            <w:proofErr w:type="spellStart"/>
            <w:r>
              <w:rPr>
                <w:sz w:val="20"/>
                <w:szCs w:val="20"/>
              </w:rPr>
              <w:t>контроллинг</w:t>
            </w:r>
            <w:proofErr w:type="spellEnd"/>
            <w:r>
              <w:rPr>
                <w:sz w:val="20"/>
                <w:szCs w:val="20"/>
              </w:rPr>
              <w:t xml:space="preserve"> ресурсов. </w:t>
            </w:r>
          </w:p>
          <w:p w:rsidR="00C841E2" w:rsidRDefault="004C25F0">
            <w:pPr>
              <w:pStyle w:val="afc"/>
              <w:widowControl w:val="0"/>
              <w:ind w:left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Стратегический </w:t>
            </w:r>
            <w:proofErr w:type="spellStart"/>
            <w:r>
              <w:rPr>
                <w:sz w:val="20"/>
                <w:szCs w:val="20"/>
              </w:rPr>
              <w:t>контроллинг</w:t>
            </w:r>
            <w:proofErr w:type="spellEnd"/>
            <w:r>
              <w:rPr>
                <w:sz w:val="20"/>
                <w:szCs w:val="20"/>
              </w:rPr>
              <w:t xml:space="preserve"> процессов.</w:t>
            </w:r>
          </w:p>
          <w:p w:rsidR="00C841E2" w:rsidRDefault="004C25F0">
            <w:pPr>
              <w:pStyle w:val="afc"/>
              <w:widowControl w:val="0"/>
              <w:ind w:left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Стратегический </w:t>
            </w:r>
            <w:proofErr w:type="spellStart"/>
            <w:r>
              <w:rPr>
                <w:sz w:val="20"/>
                <w:szCs w:val="20"/>
              </w:rPr>
              <w:t>контроллинг</w:t>
            </w:r>
            <w:proofErr w:type="spellEnd"/>
            <w:r>
              <w:rPr>
                <w:sz w:val="20"/>
                <w:szCs w:val="20"/>
              </w:rPr>
              <w:t xml:space="preserve"> результатов.</w:t>
            </w:r>
          </w:p>
          <w:p w:rsidR="00C841E2" w:rsidRDefault="004C25F0">
            <w:pPr>
              <w:pStyle w:val="afc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Рекомендуемые источники: раздел 8-11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1E2" w:rsidRDefault="004C25F0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Изучение нормативных правовых актов и научных публикаций по теме.</w:t>
            </w:r>
          </w:p>
          <w:p w:rsidR="00C841E2" w:rsidRDefault="00C841E2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C841E2"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1E2" w:rsidRDefault="004C25F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Тема 3.</w:t>
            </w:r>
          </w:p>
          <w:p w:rsidR="00C841E2" w:rsidRDefault="004C25F0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 xml:space="preserve">Информационная поддержка стратегического </w:t>
            </w:r>
            <w:proofErr w:type="spellStart"/>
            <w:r>
              <w:rPr>
                <w:bCs/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1E2" w:rsidRDefault="004C25F0">
            <w:pPr>
              <w:pStyle w:val="afc"/>
              <w:widowControl w:val="0"/>
              <w:spacing w:line="216" w:lineRule="auto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1. Комплексные ИТ-решения в задачах стратегического </w:t>
            </w:r>
            <w:proofErr w:type="spellStart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контроллинга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</w:p>
          <w:p w:rsidR="00C841E2" w:rsidRDefault="004C25F0">
            <w:pPr>
              <w:pStyle w:val="afc"/>
              <w:widowControl w:val="0"/>
              <w:spacing w:line="216" w:lineRule="auto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2. Визуализация результатов деятельности экономического субъекта.</w:t>
            </w:r>
          </w:p>
          <w:p w:rsidR="00C841E2" w:rsidRDefault="004C25F0">
            <w:pPr>
              <w:pStyle w:val="afc"/>
              <w:widowControl w:val="0"/>
              <w:spacing w:line="216" w:lineRule="auto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3. Виды информационной поддержки стратегического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в организациях государственного сектора.</w:t>
            </w:r>
          </w:p>
          <w:p w:rsidR="00C841E2" w:rsidRDefault="004C25F0">
            <w:pPr>
              <w:pStyle w:val="afc"/>
              <w:widowControl w:val="0"/>
              <w:spacing w:line="216" w:lineRule="auto"/>
              <w:ind w:left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Рекомендуемые источники: раздел 8-11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1E2" w:rsidRDefault="004C25F0">
            <w:pPr>
              <w:widowControl w:val="0"/>
              <w:spacing w:line="216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Изучение нормативных правовых актов и научных публикаций по теме.</w:t>
            </w:r>
          </w:p>
          <w:p w:rsidR="00C841E2" w:rsidRDefault="004C25F0">
            <w:pPr>
              <w:widowControl w:val="0"/>
              <w:spacing w:line="21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Анализ аналитических материалов.</w:t>
            </w:r>
          </w:p>
        </w:tc>
      </w:tr>
      <w:tr w:rsidR="00C841E2"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1E2" w:rsidRDefault="004C25F0">
            <w:pPr>
              <w:widowControl w:val="0"/>
              <w:ind w:firstLine="3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Тема 4. </w:t>
            </w:r>
          </w:p>
          <w:p w:rsidR="00C841E2" w:rsidRDefault="004C25F0">
            <w:pPr>
              <w:widowControl w:val="0"/>
              <w:ind w:firstLine="34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Организация стратегического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в экономическом субъекте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1E2" w:rsidRDefault="004C25F0">
            <w:pPr>
              <w:pStyle w:val="afc"/>
              <w:widowControl w:val="0"/>
              <w:spacing w:line="216" w:lineRule="auto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1. Профессиональные и личностные качества контроллера.</w:t>
            </w:r>
          </w:p>
          <w:p w:rsidR="00C841E2" w:rsidRDefault="004C25F0">
            <w:pPr>
              <w:pStyle w:val="afc"/>
              <w:widowControl w:val="0"/>
              <w:spacing w:line="216" w:lineRule="auto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2. Функции контроллера.</w:t>
            </w:r>
          </w:p>
          <w:p w:rsidR="00C841E2" w:rsidRDefault="004C25F0">
            <w:pPr>
              <w:pStyle w:val="afc"/>
              <w:widowControl w:val="0"/>
              <w:spacing w:line="216" w:lineRule="auto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3. Типичные ошибки при внедрении стратегического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.</w:t>
            </w:r>
          </w:p>
          <w:p w:rsidR="00C841E2" w:rsidRDefault="004C25F0">
            <w:pPr>
              <w:pStyle w:val="afc"/>
              <w:widowControl w:val="0"/>
              <w:spacing w:line="216" w:lineRule="auto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4. Опыт внедрения стратегического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в государственных органах.</w:t>
            </w:r>
          </w:p>
          <w:p w:rsidR="00C841E2" w:rsidRDefault="004C25F0">
            <w:pPr>
              <w:pStyle w:val="afc"/>
              <w:widowControl w:val="0"/>
              <w:spacing w:line="216" w:lineRule="auto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5. Опыт внедрения стратегического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в государственных коммерческих организациях.</w:t>
            </w:r>
          </w:p>
          <w:p w:rsidR="00C841E2" w:rsidRDefault="004C25F0">
            <w:pPr>
              <w:widowControl w:val="0"/>
              <w:spacing w:line="216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Рекомендуемые источники: раздел 8-11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1E2" w:rsidRDefault="004C25F0">
            <w:pPr>
              <w:widowControl w:val="0"/>
              <w:spacing w:line="216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Изучение нормативных правовых актов. Анализ отчетных материалов. </w:t>
            </w:r>
          </w:p>
        </w:tc>
      </w:tr>
    </w:tbl>
    <w:p w:rsidR="00C841E2" w:rsidRDefault="00C841E2">
      <w:pPr>
        <w:spacing w:line="360" w:lineRule="auto"/>
        <w:jc w:val="both"/>
        <w:rPr>
          <w:b/>
          <w:sz w:val="28"/>
          <w:szCs w:val="28"/>
        </w:rPr>
      </w:pPr>
    </w:p>
    <w:p w:rsidR="00C841E2" w:rsidRDefault="00C841E2">
      <w:pPr>
        <w:spacing w:line="360" w:lineRule="auto"/>
        <w:jc w:val="both"/>
        <w:rPr>
          <w:b/>
          <w:sz w:val="28"/>
          <w:szCs w:val="28"/>
        </w:rPr>
      </w:pPr>
    </w:p>
    <w:p w:rsidR="00C841E2" w:rsidRDefault="00C841E2">
      <w:pPr>
        <w:spacing w:line="360" w:lineRule="auto"/>
        <w:jc w:val="both"/>
        <w:rPr>
          <w:b/>
          <w:sz w:val="28"/>
          <w:szCs w:val="28"/>
        </w:rPr>
      </w:pPr>
    </w:p>
    <w:p w:rsidR="00C841E2" w:rsidRDefault="00C841E2">
      <w:pPr>
        <w:spacing w:line="360" w:lineRule="auto"/>
        <w:jc w:val="both"/>
        <w:rPr>
          <w:b/>
          <w:sz w:val="28"/>
          <w:szCs w:val="28"/>
        </w:rPr>
      </w:pPr>
    </w:p>
    <w:p w:rsidR="00C841E2" w:rsidRDefault="004C25F0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ab/>
        <w:t>6.2. Перечень вопросов, заданий, тем для подготовки к текущему контролю (согласно таблице 3)</w:t>
      </w:r>
      <w:bookmarkStart w:id="12" w:name="_Toc37470107"/>
      <w:bookmarkStart w:id="13" w:name="_Toc13770902"/>
    </w:p>
    <w:p w:rsidR="00C841E2" w:rsidRDefault="004C25F0">
      <w:pPr>
        <w:keepNext/>
        <w:spacing w:line="360" w:lineRule="auto"/>
        <w:jc w:val="both"/>
        <w:rPr>
          <w:b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ab/>
        <w:t xml:space="preserve">6.2.1. Примерные </w:t>
      </w:r>
      <w:bookmarkEnd w:id="12"/>
      <w:bookmarkEnd w:id="13"/>
      <w:r>
        <w:rPr>
          <w:b/>
          <w:bCs/>
          <w:color w:val="000000" w:themeColor="text1"/>
          <w:sz w:val="28"/>
          <w:szCs w:val="28"/>
        </w:rPr>
        <w:t>темы для эссе:</w:t>
      </w:r>
    </w:p>
    <w:p w:rsidR="00C841E2" w:rsidRDefault="004C25F0">
      <w:pPr>
        <w:spacing w:line="360" w:lineRule="auto"/>
        <w:ind w:firstLine="578"/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1. Содержательные характеристики и особенности стратегического и оперативного </w:t>
      </w:r>
      <w:proofErr w:type="spellStart"/>
      <w:r>
        <w:rPr>
          <w:bCs/>
          <w:iCs/>
          <w:sz w:val="28"/>
          <w:szCs w:val="28"/>
        </w:rPr>
        <w:t>контроллинга</w:t>
      </w:r>
      <w:proofErr w:type="spellEnd"/>
      <w:r>
        <w:rPr>
          <w:bCs/>
          <w:iCs/>
          <w:sz w:val="28"/>
          <w:szCs w:val="28"/>
        </w:rPr>
        <w:t>.</w:t>
      </w:r>
    </w:p>
    <w:p w:rsidR="00C841E2" w:rsidRDefault="004C25F0">
      <w:pPr>
        <w:spacing w:line="360" w:lineRule="auto"/>
        <w:ind w:firstLine="578"/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2. Координация постановки и достижения оперативных и стратегических целей экономического субъекта как функция стратегического </w:t>
      </w:r>
      <w:proofErr w:type="spellStart"/>
      <w:r>
        <w:rPr>
          <w:bCs/>
          <w:iCs/>
          <w:sz w:val="28"/>
          <w:szCs w:val="28"/>
        </w:rPr>
        <w:t>контроллинга</w:t>
      </w:r>
      <w:proofErr w:type="spellEnd"/>
      <w:r>
        <w:rPr>
          <w:bCs/>
          <w:iCs/>
          <w:sz w:val="28"/>
          <w:szCs w:val="28"/>
        </w:rPr>
        <w:t>.</w:t>
      </w:r>
    </w:p>
    <w:p w:rsidR="00C841E2" w:rsidRDefault="004C25F0">
      <w:pPr>
        <w:spacing w:line="360" w:lineRule="auto"/>
        <w:ind w:firstLine="578"/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3. Инструментарий стратегического </w:t>
      </w:r>
      <w:proofErr w:type="spellStart"/>
      <w:r>
        <w:rPr>
          <w:bCs/>
          <w:iCs/>
          <w:sz w:val="28"/>
          <w:szCs w:val="28"/>
        </w:rPr>
        <w:t>контроллинга</w:t>
      </w:r>
      <w:proofErr w:type="spellEnd"/>
      <w:r>
        <w:rPr>
          <w:bCs/>
          <w:iCs/>
          <w:sz w:val="28"/>
          <w:szCs w:val="28"/>
        </w:rPr>
        <w:t>.</w:t>
      </w:r>
    </w:p>
    <w:p w:rsidR="00C841E2" w:rsidRDefault="004C25F0">
      <w:pPr>
        <w:spacing w:line="360" w:lineRule="auto"/>
        <w:ind w:firstLine="578"/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4. Согласование стратегических приоритетов экономического субъекта как цель стратегического </w:t>
      </w:r>
      <w:proofErr w:type="spellStart"/>
      <w:r>
        <w:rPr>
          <w:bCs/>
          <w:iCs/>
          <w:sz w:val="28"/>
          <w:szCs w:val="28"/>
        </w:rPr>
        <w:t>контроллинга</w:t>
      </w:r>
      <w:proofErr w:type="spellEnd"/>
      <w:r>
        <w:rPr>
          <w:bCs/>
          <w:iCs/>
          <w:sz w:val="28"/>
          <w:szCs w:val="28"/>
        </w:rPr>
        <w:t>.</w:t>
      </w:r>
    </w:p>
    <w:p w:rsidR="00C841E2" w:rsidRDefault="004C25F0">
      <w:pPr>
        <w:spacing w:line="360" w:lineRule="auto"/>
        <w:ind w:firstLine="578"/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5. Стратегический управленческий учет для принятия эффективных стратегических управленческих решений.</w:t>
      </w:r>
    </w:p>
    <w:p w:rsidR="00C841E2" w:rsidRDefault="004C25F0">
      <w:pPr>
        <w:spacing w:line="360" w:lineRule="auto"/>
        <w:ind w:firstLine="578"/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6. Стратегические цели и задачи экономического субъекта: экономическое обоснование.</w:t>
      </w:r>
    </w:p>
    <w:p w:rsidR="00C841E2" w:rsidRDefault="004C25F0">
      <w:pPr>
        <w:spacing w:line="360" w:lineRule="auto"/>
        <w:ind w:firstLine="578"/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7. Стратегические показатели деятельности экономического субъекта в системе </w:t>
      </w:r>
      <w:proofErr w:type="spellStart"/>
      <w:r>
        <w:rPr>
          <w:bCs/>
          <w:iCs/>
          <w:sz w:val="28"/>
          <w:szCs w:val="28"/>
        </w:rPr>
        <w:t>контроллинга</w:t>
      </w:r>
      <w:proofErr w:type="spellEnd"/>
      <w:r>
        <w:rPr>
          <w:bCs/>
          <w:iCs/>
          <w:sz w:val="28"/>
          <w:szCs w:val="28"/>
        </w:rPr>
        <w:t>.</w:t>
      </w:r>
    </w:p>
    <w:p w:rsidR="00C841E2" w:rsidRDefault="004C25F0">
      <w:pPr>
        <w:spacing w:line="360" w:lineRule="auto"/>
        <w:ind w:firstLine="578"/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8. Сбалансированная система стратегического измерения в </w:t>
      </w:r>
      <w:proofErr w:type="spellStart"/>
      <w:r>
        <w:rPr>
          <w:bCs/>
          <w:iCs/>
          <w:sz w:val="28"/>
          <w:szCs w:val="28"/>
        </w:rPr>
        <w:t>контроллинге</w:t>
      </w:r>
      <w:proofErr w:type="spellEnd"/>
      <w:r>
        <w:rPr>
          <w:bCs/>
          <w:iCs/>
          <w:sz w:val="28"/>
          <w:szCs w:val="28"/>
        </w:rPr>
        <w:t>.</w:t>
      </w:r>
    </w:p>
    <w:p w:rsidR="00C841E2" w:rsidRDefault="004C25F0">
      <w:pPr>
        <w:spacing w:line="360" w:lineRule="auto"/>
        <w:ind w:firstLine="578"/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9. Эффективная организация бизнес-процессов для достижения стратегических целей экономического субъекта.</w:t>
      </w:r>
    </w:p>
    <w:p w:rsidR="00C841E2" w:rsidRDefault="004C25F0">
      <w:pPr>
        <w:spacing w:line="360" w:lineRule="auto"/>
        <w:ind w:firstLine="578"/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10. Система стратегического планирования экономического субъекта.</w:t>
      </w:r>
    </w:p>
    <w:p w:rsidR="00C841E2" w:rsidRDefault="004C25F0">
      <w:pPr>
        <w:spacing w:line="360" w:lineRule="auto"/>
        <w:ind w:firstLine="578"/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11. Принципы стратегического </w:t>
      </w:r>
      <w:proofErr w:type="spellStart"/>
      <w:r>
        <w:rPr>
          <w:bCs/>
          <w:iCs/>
          <w:sz w:val="28"/>
          <w:szCs w:val="28"/>
        </w:rPr>
        <w:t>контроллинга</w:t>
      </w:r>
      <w:proofErr w:type="spellEnd"/>
      <w:r>
        <w:rPr>
          <w:bCs/>
          <w:iCs/>
          <w:sz w:val="28"/>
          <w:szCs w:val="28"/>
        </w:rPr>
        <w:t>.</w:t>
      </w:r>
    </w:p>
    <w:p w:rsidR="00C841E2" w:rsidRDefault="004C25F0">
      <w:pPr>
        <w:spacing w:line="360" w:lineRule="auto"/>
        <w:ind w:firstLine="578"/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12. Стратегическое информационное обеспечение </w:t>
      </w:r>
      <w:proofErr w:type="spellStart"/>
      <w:r>
        <w:rPr>
          <w:bCs/>
          <w:iCs/>
          <w:sz w:val="28"/>
          <w:szCs w:val="28"/>
        </w:rPr>
        <w:t>контроллинга</w:t>
      </w:r>
      <w:proofErr w:type="spellEnd"/>
      <w:r>
        <w:rPr>
          <w:bCs/>
          <w:iCs/>
          <w:sz w:val="28"/>
          <w:szCs w:val="28"/>
        </w:rPr>
        <w:t>.</w:t>
      </w:r>
    </w:p>
    <w:p w:rsidR="00C841E2" w:rsidRDefault="004C25F0">
      <w:pPr>
        <w:spacing w:line="360" w:lineRule="auto"/>
        <w:ind w:firstLine="578"/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13. Подходы к категории стратегического </w:t>
      </w:r>
      <w:proofErr w:type="spellStart"/>
      <w:r>
        <w:rPr>
          <w:bCs/>
          <w:iCs/>
          <w:sz w:val="28"/>
          <w:szCs w:val="28"/>
        </w:rPr>
        <w:t>контроллинга</w:t>
      </w:r>
      <w:proofErr w:type="spellEnd"/>
      <w:r>
        <w:rPr>
          <w:bCs/>
          <w:iCs/>
          <w:sz w:val="28"/>
          <w:szCs w:val="28"/>
        </w:rPr>
        <w:t>.</w:t>
      </w:r>
    </w:p>
    <w:p w:rsidR="00C841E2" w:rsidRDefault="004C25F0">
      <w:pPr>
        <w:spacing w:line="360" w:lineRule="auto"/>
        <w:ind w:firstLine="578"/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14. Стратегическое решение в системе </w:t>
      </w:r>
      <w:proofErr w:type="spellStart"/>
      <w:r>
        <w:rPr>
          <w:bCs/>
          <w:iCs/>
          <w:sz w:val="28"/>
          <w:szCs w:val="28"/>
        </w:rPr>
        <w:t>контроллинга</w:t>
      </w:r>
      <w:proofErr w:type="spellEnd"/>
      <w:r>
        <w:rPr>
          <w:bCs/>
          <w:iCs/>
          <w:sz w:val="28"/>
          <w:szCs w:val="28"/>
        </w:rPr>
        <w:t>.</w:t>
      </w:r>
    </w:p>
    <w:p w:rsidR="00C841E2" w:rsidRDefault="004C25F0">
      <w:pPr>
        <w:spacing w:line="360" w:lineRule="auto"/>
        <w:ind w:firstLine="578"/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15. Фазы стратегического </w:t>
      </w:r>
      <w:proofErr w:type="spellStart"/>
      <w:r>
        <w:rPr>
          <w:bCs/>
          <w:iCs/>
          <w:sz w:val="28"/>
          <w:szCs w:val="28"/>
        </w:rPr>
        <w:t>контроллинга</w:t>
      </w:r>
      <w:proofErr w:type="spellEnd"/>
      <w:r>
        <w:rPr>
          <w:bCs/>
          <w:iCs/>
          <w:sz w:val="28"/>
          <w:szCs w:val="28"/>
        </w:rPr>
        <w:t>.</w:t>
      </w:r>
    </w:p>
    <w:p w:rsidR="00C841E2" w:rsidRDefault="004C25F0">
      <w:pPr>
        <w:spacing w:line="360" w:lineRule="auto"/>
        <w:ind w:firstLine="578"/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16. Стратегический </w:t>
      </w:r>
      <w:proofErr w:type="spellStart"/>
      <w:r>
        <w:rPr>
          <w:bCs/>
          <w:iCs/>
          <w:sz w:val="28"/>
          <w:szCs w:val="28"/>
        </w:rPr>
        <w:t>контроллинг</w:t>
      </w:r>
      <w:proofErr w:type="spellEnd"/>
      <w:r>
        <w:rPr>
          <w:bCs/>
          <w:iCs/>
          <w:sz w:val="28"/>
          <w:szCs w:val="28"/>
        </w:rPr>
        <w:t xml:space="preserve"> государственных корпораций.</w:t>
      </w:r>
    </w:p>
    <w:p w:rsidR="00C841E2" w:rsidRDefault="004C25F0">
      <w:pPr>
        <w:spacing w:line="360" w:lineRule="auto"/>
        <w:ind w:firstLine="578"/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17. Стратегический </w:t>
      </w:r>
      <w:proofErr w:type="spellStart"/>
      <w:r>
        <w:rPr>
          <w:bCs/>
          <w:iCs/>
          <w:sz w:val="28"/>
          <w:szCs w:val="28"/>
        </w:rPr>
        <w:t>контроллинг</w:t>
      </w:r>
      <w:proofErr w:type="spellEnd"/>
      <w:r>
        <w:rPr>
          <w:bCs/>
          <w:iCs/>
          <w:sz w:val="28"/>
          <w:szCs w:val="28"/>
        </w:rPr>
        <w:t xml:space="preserve"> государственных органов.</w:t>
      </w:r>
    </w:p>
    <w:p w:rsidR="00C841E2" w:rsidRDefault="004C25F0">
      <w:pPr>
        <w:spacing w:line="360" w:lineRule="auto"/>
        <w:ind w:firstLine="578"/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18. Стратегический </w:t>
      </w:r>
      <w:proofErr w:type="spellStart"/>
      <w:r>
        <w:rPr>
          <w:bCs/>
          <w:iCs/>
          <w:sz w:val="28"/>
          <w:szCs w:val="28"/>
        </w:rPr>
        <w:t>контроллинг</w:t>
      </w:r>
      <w:proofErr w:type="spellEnd"/>
      <w:r>
        <w:rPr>
          <w:bCs/>
          <w:iCs/>
          <w:sz w:val="28"/>
          <w:szCs w:val="28"/>
        </w:rPr>
        <w:t xml:space="preserve"> в государственных коммерческих организациях.</w:t>
      </w:r>
    </w:p>
    <w:p w:rsidR="00C841E2" w:rsidRDefault="004C25F0">
      <w:pPr>
        <w:spacing w:line="360" w:lineRule="auto"/>
        <w:ind w:firstLine="578"/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 xml:space="preserve">19. Стратегический </w:t>
      </w:r>
      <w:proofErr w:type="spellStart"/>
      <w:r>
        <w:rPr>
          <w:bCs/>
          <w:iCs/>
          <w:sz w:val="28"/>
          <w:szCs w:val="28"/>
        </w:rPr>
        <w:t>контроллинг</w:t>
      </w:r>
      <w:proofErr w:type="spellEnd"/>
      <w:r>
        <w:rPr>
          <w:bCs/>
          <w:iCs/>
          <w:sz w:val="28"/>
          <w:szCs w:val="28"/>
        </w:rPr>
        <w:t xml:space="preserve"> в государственных некоммерческих организациях.</w:t>
      </w:r>
    </w:p>
    <w:p w:rsidR="00C841E2" w:rsidRDefault="004C25F0">
      <w:pPr>
        <w:spacing w:line="360" w:lineRule="auto"/>
        <w:ind w:firstLine="578"/>
        <w:jc w:val="both"/>
        <w:outlineLvl w:val="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20. Стратегический </w:t>
      </w:r>
      <w:proofErr w:type="spellStart"/>
      <w:r>
        <w:rPr>
          <w:bCs/>
          <w:iCs/>
          <w:sz w:val="28"/>
          <w:szCs w:val="28"/>
        </w:rPr>
        <w:t>контроллинг</w:t>
      </w:r>
      <w:proofErr w:type="spellEnd"/>
      <w:r>
        <w:rPr>
          <w:bCs/>
          <w:iCs/>
          <w:sz w:val="28"/>
          <w:szCs w:val="28"/>
        </w:rPr>
        <w:t xml:space="preserve"> в муниципальных учреждениях.</w:t>
      </w:r>
    </w:p>
    <w:p w:rsidR="00C841E2" w:rsidRDefault="00C841E2">
      <w:pPr>
        <w:spacing w:line="360" w:lineRule="auto"/>
        <w:ind w:firstLine="578"/>
        <w:jc w:val="both"/>
        <w:outlineLvl w:val="0"/>
        <w:rPr>
          <w:bCs/>
          <w:iCs/>
          <w:sz w:val="28"/>
          <w:szCs w:val="28"/>
        </w:rPr>
      </w:pPr>
    </w:p>
    <w:p w:rsidR="00C841E2" w:rsidRDefault="004C25F0">
      <w:pPr>
        <w:spacing w:line="360" w:lineRule="auto"/>
        <w:ind w:firstLine="578"/>
        <w:jc w:val="both"/>
        <w:outlineLvl w:val="0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6.2.2. Задание:</w:t>
      </w:r>
    </w:p>
    <w:p w:rsidR="00C841E2" w:rsidRDefault="004C25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 Задание</w:t>
      </w:r>
    </w:p>
    <w:p w:rsidR="00C841E2" w:rsidRDefault="004C25F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целях совершенствования структуры органов исполнительной власти Министерство экономического развития Владимирской области реорганизовано путём выделения из него Департамента внутреннего контроля имущественных и земельных отношений, которое предлагается возглавить Вам.</w:t>
      </w:r>
    </w:p>
    <w:p w:rsidR="00C841E2" w:rsidRDefault="004C25F0">
      <w:pPr>
        <w:shd w:val="clear" w:color="auto" w:fill="FFFFFF"/>
        <w:spacing w:line="360" w:lineRule="auto"/>
        <w:ind w:firstLine="709"/>
        <w:jc w:val="both"/>
        <w:textAlignment w:val="baseline"/>
        <w:rPr>
          <w:color w:val="000000"/>
        </w:rPr>
      </w:pPr>
      <w:r>
        <w:rPr>
          <w:color w:val="000000"/>
          <w:spacing w:val="2"/>
          <w:sz w:val="28"/>
          <w:szCs w:val="28"/>
        </w:rPr>
        <w:t>Получив необходимые сведения от министерства экономического развития, Вами проведена инвентаризация и составлен отчет о состоянии государственного имущества по итогам 2020 года.</w:t>
      </w:r>
    </w:p>
    <w:p w:rsidR="00C841E2" w:rsidRDefault="004C25F0">
      <w:pPr>
        <w:shd w:val="clear" w:color="auto" w:fill="FFFFFF"/>
        <w:spacing w:line="360" w:lineRule="auto"/>
        <w:ind w:firstLine="709"/>
        <w:jc w:val="both"/>
        <w:textAlignment w:val="baseline"/>
        <w:rPr>
          <w:color w:val="000000"/>
        </w:rPr>
      </w:pPr>
      <w:r>
        <w:rPr>
          <w:color w:val="000000"/>
          <w:spacing w:val="2"/>
          <w:sz w:val="28"/>
          <w:szCs w:val="28"/>
        </w:rPr>
        <w:t>После обсуждения результатов отчета на совещании с Губернатором Владимирской области перед Департаментом внутреннего контроля имущественных и земельных отношений поставлены цели для повышения эффективности использования государственного имущества:</w:t>
      </w:r>
    </w:p>
    <w:p w:rsidR="00C841E2" w:rsidRDefault="004C25F0">
      <w:pPr>
        <w:numPr>
          <w:ilvl w:val="0"/>
          <w:numId w:val="3"/>
        </w:numPr>
        <w:shd w:val="clear" w:color="auto" w:fill="FFFFFF"/>
        <w:spacing w:line="360" w:lineRule="auto"/>
        <w:ind w:left="0" w:firstLine="709"/>
        <w:jc w:val="both"/>
        <w:textAlignment w:val="baseline"/>
        <w:rPr>
          <w:color w:val="000000"/>
        </w:rPr>
      </w:pPr>
      <w:r>
        <w:rPr>
          <w:color w:val="000000"/>
          <w:spacing w:val="2"/>
          <w:sz w:val="28"/>
          <w:szCs w:val="28"/>
        </w:rPr>
        <w:t>увеличение доходов областного бюджета за счет эффективного управления государственной собственностью;</w:t>
      </w:r>
    </w:p>
    <w:p w:rsidR="00C841E2" w:rsidRDefault="004C25F0">
      <w:pPr>
        <w:numPr>
          <w:ilvl w:val="0"/>
          <w:numId w:val="3"/>
        </w:numPr>
        <w:shd w:val="clear" w:color="auto" w:fill="FFFFFF"/>
        <w:spacing w:line="360" w:lineRule="auto"/>
        <w:ind w:left="0" w:firstLine="709"/>
        <w:jc w:val="both"/>
        <w:textAlignment w:val="baseline"/>
        <w:rPr>
          <w:color w:val="000000"/>
        </w:rPr>
      </w:pPr>
      <w:r>
        <w:rPr>
          <w:color w:val="000000"/>
          <w:spacing w:val="2"/>
          <w:sz w:val="28"/>
          <w:szCs w:val="28"/>
        </w:rPr>
        <w:t>оптимизация структуры собственности (с точки зрения пропорций на макро- и микроуровне) в интересах обеспечения устойчивых предпосылок для экономического роста;</w:t>
      </w:r>
    </w:p>
    <w:p w:rsidR="00C841E2" w:rsidRDefault="004C25F0">
      <w:pPr>
        <w:numPr>
          <w:ilvl w:val="0"/>
          <w:numId w:val="3"/>
        </w:numPr>
        <w:shd w:val="clear" w:color="auto" w:fill="FFFFFF"/>
        <w:spacing w:line="360" w:lineRule="auto"/>
        <w:ind w:left="0" w:firstLine="709"/>
        <w:jc w:val="both"/>
        <w:textAlignment w:val="baseline"/>
        <w:rPr>
          <w:color w:val="000000"/>
        </w:rPr>
      </w:pPr>
      <w:r>
        <w:rPr>
          <w:color w:val="000000"/>
          <w:spacing w:val="2"/>
          <w:sz w:val="28"/>
          <w:szCs w:val="28"/>
        </w:rPr>
        <w:t>вовлечение максимального количества объектов государственной собственности в гражданский оборот;</w:t>
      </w:r>
    </w:p>
    <w:p w:rsidR="00C841E2" w:rsidRDefault="004C25F0">
      <w:pPr>
        <w:numPr>
          <w:ilvl w:val="0"/>
          <w:numId w:val="3"/>
        </w:numPr>
        <w:shd w:val="clear" w:color="auto" w:fill="FFFFFF"/>
        <w:spacing w:line="360" w:lineRule="auto"/>
        <w:ind w:left="0" w:firstLine="709"/>
        <w:jc w:val="both"/>
        <w:textAlignment w:val="baseline"/>
        <w:rPr>
          <w:color w:val="000000"/>
        </w:rPr>
      </w:pPr>
      <w:r>
        <w:rPr>
          <w:color w:val="000000"/>
          <w:spacing w:val="2"/>
          <w:sz w:val="28"/>
          <w:szCs w:val="28"/>
        </w:rPr>
        <w:t>использование областных активов в качестве инструмента для привлечения инвестиций в реальный сектор экономики;</w:t>
      </w:r>
    </w:p>
    <w:p w:rsidR="00C841E2" w:rsidRDefault="004C25F0">
      <w:pPr>
        <w:numPr>
          <w:ilvl w:val="0"/>
          <w:numId w:val="3"/>
        </w:numPr>
        <w:shd w:val="clear" w:color="auto" w:fill="FFFFFF"/>
        <w:spacing w:line="360" w:lineRule="auto"/>
        <w:ind w:left="0" w:firstLine="709"/>
        <w:jc w:val="both"/>
        <w:textAlignment w:val="baseline"/>
        <w:rPr>
          <w:color w:val="000000"/>
        </w:rPr>
      </w:pPr>
      <w:r>
        <w:rPr>
          <w:color w:val="000000"/>
          <w:spacing w:val="2"/>
          <w:sz w:val="28"/>
          <w:szCs w:val="28"/>
        </w:rPr>
        <w:t xml:space="preserve">повышение конкурентоспособности унитарных предприятий и других коммерческих организаций с участием Владимирской области, </w:t>
      </w:r>
      <w:r>
        <w:rPr>
          <w:color w:val="000000"/>
          <w:spacing w:val="2"/>
          <w:sz w:val="28"/>
          <w:szCs w:val="28"/>
        </w:rPr>
        <w:lastRenderedPageBreak/>
        <w:t>улучшение финансово-экономических показателей их деятельности путем содействия внутренним преобразованиям в них и прекращению выполнения несвойственных им функций.</w:t>
      </w:r>
    </w:p>
    <w:p w:rsidR="00C841E2" w:rsidRDefault="004C25F0">
      <w:pPr>
        <w:shd w:val="clear" w:color="auto" w:fill="FFFFFF"/>
        <w:spacing w:line="360" w:lineRule="auto"/>
        <w:ind w:firstLine="709"/>
        <w:jc w:val="both"/>
        <w:textAlignment w:val="baseline"/>
        <w:rPr>
          <w:color w:val="000000"/>
        </w:rPr>
      </w:pPr>
      <w:r>
        <w:rPr>
          <w:i/>
          <w:iCs/>
          <w:color w:val="000000"/>
          <w:spacing w:val="2"/>
          <w:sz w:val="28"/>
          <w:szCs w:val="28"/>
        </w:rPr>
        <w:t>Требуется:</w:t>
      </w:r>
    </w:p>
    <w:p w:rsidR="00C841E2" w:rsidRDefault="004C25F0">
      <w:pPr>
        <w:shd w:val="clear" w:color="auto" w:fill="FFFFFF"/>
        <w:spacing w:line="360" w:lineRule="auto"/>
        <w:ind w:firstLine="709"/>
        <w:jc w:val="both"/>
        <w:textAlignment w:val="baseline"/>
        <w:rPr>
          <w:color w:val="000000"/>
        </w:rPr>
      </w:pPr>
      <w:r>
        <w:rPr>
          <w:color w:val="000000"/>
          <w:spacing w:val="2"/>
          <w:sz w:val="28"/>
          <w:szCs w:val="28"/>
        </w:rPr>
        <w:t>Разработать дорожную карту стратегических мероприятий по достижению поставленных целей в виде алгоритма действий.</w:t>
      </w:r>
    </w:p>
    <w:p w:rsidR="00C841E2" w:rsidRDefault="004C25F0">
      <w:pPr>
        <w:shd w:val="clear" w:color="auto" w:fill="FFFFFF"/>
        <w:spacing w:line="360" w:lineRule="auto"/>
        <w:ind w:firstLine="709"/>
        <w:jc w:val="both"/>
        <w:textAlignment w:val="baseline"/>
        <w:rPr>
          <w:color w:val="000000"/>
        </w:rPr>
      </w:pPr>
      <w:r>
        <w:rPr>
          <w:color w:val="000000"/>
          <w:spacing w:val="2"/>
          <w:sz w:val="28"/>
          <w:szCs w:val="28"/>
        </w:rPr>
        <w:t>В Приложениях Вы найдете необходимую информацию для проведения анализа и разработки дорожной карты.</w:t>
      </w:r>
    </w:p>
    <w:p w:rsidR="00C841E2" w:rsidRDefault="004C25F0">
      <w:pPr>
        <w:shd w:val="clear" w:color="auto" w:fill="FFFFFF"/>
        <w:spacing w:line="360" w:lineRule="auto"/>
        <w:ind w:firstLine="709"/>
        <w:jc w:val="both"/>
        <w:textAlignment w:val="baseline"/>
        <w:rPr>
          <w:color w:val="000000"/>
        </w:rPr>
      </w:pPr>
      <w:r>
        <w:rPr>
          <w:i/>
          <w:iCs/>
          <w:color w:val="000000"/>
          <w:spacing w:val="2"/>
          <w:sz w:val="28"/>
          <w:szCs w:val="28"/>
        </w:rPr>
        <w:t>Направления задания:</w:t>
      </w:r>
    </w:p>
    <w:p w:rsidR="00C841E2" w:rsidRDefault="004C25F0">
      <w:pPr>
        <w:numPr>
          <w:ilvl w:val="0"/>
          <w:numId w:val="4"/>
        </w:numPr>
        <w:shd w:val="clear" w:color="auto" w:fill="FFFFFF"/>
        <w:spacing w:line="360" w:lineRule="auto"/>
        <w:ind w:left="0" w:firstLine="709"/>
        <w:jc w:val="both"/>
        <w:textAlignment w:val="baseline"/>
        <w:rPr>
          <w:color w:val="000000"/>
        </w:rPr>
      </w:pPr>
      <w:r>
        <w:rPr>
          <w:color w:val="000000"/>
          <w:spacing w:val="2"/>
          <w:sz w:val="28"/>
          <w:szCs w:val="28"/>
        </w:rPr>
        <w:t>Разработайте авторские определения категорий «</w:t>
      </w:r>
      <w:r>
        <w:rPr>
          <w:color w:val="000000"/>
          <w:spacing w:val="2"/>
          <w:sz w:val="28"/>
          <w:szCs w:val="28"/>
          <w:shd w:val="clear" w:color="auto" w:fill="FFFFFF"/>
        </w:rPr>
        <w:t>эффективное управление государственным имуществом</w:t>
      </w:r>
      <w:r>
        <w:rPr>
          <w:color w:val="000000"/>
          <w:spacing w:val="2"/>
          <w:sz w:val="28"/>
          <w:szCs w:val="28"/>
        </w:rPr>
        <w:t xml:space="preserve">» и «контроль </w:t>
      </w:r>
      <w:r>
        <w:rPr>
          <w:color w:val="000000"/>
          <w:spacing w:val="2"/>
          <w:sz w:val="28"/>
          <w:szCs w:val="28"/>
          <w:shd w:val="clear" w:color="auto" w:fill="FFFFFF"/>
        </w:rPr>
        <w:t>государственного имущества</w:t>
      </w:r>
      <w:r>
        <w:rPr>
          <w:color w:val="000000"/>
          <w:spacing w:val="2"/>
          <w:sz w:val="28"/>
          <w:szCs w:val="28"/>
        </w:rPr>
        <w:t>», которые станут теоретической основой Стратегии по эффективному использованию государственного имущества.</w:t>
      </w:r>
    </w:p>
    <w:p w:rsidR="00C841E2" w:rsidRDefault="004C25F0">
      <w:pPr>
        <w:numPr>
          <w:ilvl w:val="0"/>
          <w:numId w:val="4"/>
        </w:numPr>
        <w:shd w:val="clear" w:color="auto" w:fill="FFFFFF"/>
        <w:spacing w:line="360" w:lineRule="auto"/>
        <w:ind w:left="0" w:firstLine="709"/>
        <w:jc w:val="both"/>
        <w:textAlignment w:val="baseline"/>
        <w:rPr>
          <w:color w:val="000000"/>
        </w:rPr>
      </w:pPr>
      <w:r>
        <w:rPr>
          <w:color w:val="000000"/>
          <w:spacing w:val="2"/>
          <w:sz w:val="28"/>
          <w:szCs w:val="28"/>
        </w:rPr>
        <w:t>Подготовьте краткое резюме о ходе реализации государственной программы Владимирской области «Повышение эффективности управления государственной собственностью Владимирской области», выделив ключевые мероприятия</w:t>
      </w:r>
      <w:r>
        <w:rPr>
          <w:color w:val="000000"/>
          <w:spacing w:val="2"/>
          <w:sz w:val="28"/>
          <w:szCs w:val="28"/>
          <w:lang w:val="en-US"/>
        </w:rPr>
        <w:t>:</w:t>
      </w:r>
      <w:r>
        <w:rPr>
          <w:color w:val="000000"/>
          <w:spacing w:val="2"/>
          <w:sz w:val="28"/>
          <w:szCs w:val="28"/>
        </w:rPr>
        <w:t xml:space="preserve"> </w:t>
      </w:r>
    </w:p>
    <w:p w:rsidR="00C841E2" w:rsidRDefault="004C25F0">
      <w:pPr>
        <w:numPr>
          <w:ilvl w:val="0"/>
          <w:numId w:val="4"/>
        </w:numPr>
        <w:shd w:val="clear" w:color="auto" w:fill="FFFFFF"/>
        <w:spacing w:line="360" w:lineRule="auto"/>
        <w:ind w:left="0" w:firstLine="709"/>
        <w:jc w:val="both"/>
        <w:textAlignment w:val="baseline"/>
        <w:rPr>
          <w:color w:val="000000"/>
        </w:rPr>
      </w:pPr>
      <w:r>
        <w:rPr>
          <w:color w:val="000000"/>
          <w:spacing w:val="2"/>
          <w:sz w:val="28"/>
          <w:szCs w:val="28"/>
        </w:rPr>
        <w:t xml:space="preserve">Оцените деятельность Министерства по реализации мероприятий по реорганизации (ликвидации) и приватизации государственных унитарных предприятий Владимирской области. </w:t>
      </w:r>
    </w:p>
    <w:p w:rsidR="00C841E2" w:rsidRDefault="004C25F0">
      <w:pPr>
        <w:numPr>
          <w:ilvl w:val="0"/>
          <w:numId w:val="4"/>
        </w:numPr>
        <w:shd w:val="clear" w:color="auto" w:fill="FFFFFF"/>
        <w:spacing w:line="360" w:lineRule="auto"/>
        <w:ind w:left="0" w:firstLine="709"/>
        <w:jc w:val="both"/>
        <w:textAlignment w:val="baseline"/>
        <w:rPr>
          <w:color w:val="000000"/>
        </w:rPr>
      </w:pPr>
      <w:r>
        <w:rPr>
          <w:color w:val="000000"/>
          <w:spacing w:val="2"/>
          <w:sz w:val="28"/>
          <w:szCs w:val="28"/>
        </w:rPr>
        <w:t>Оцените количество проверок, проведенных в отношении объектов государственной собственности.</w:t>
      </w:r>
    </w:p>
    <w:p w:rsidR="00C841E2" w:rsidRDefault="004C25F0">
      <w:pPr>
        <w:numPr>
          <w:ilvl w:val="0"/>
          <w:numId w:val="4"/>
        </w:numPr>
        <w:shd w:val="clear" w:color="auto" w:fill="FFFFFF"/>
        <w:spacing w:line="360" w:lineRule="auto"/>
        <w:ind w:left="0" w:firstLine="709"/>
        <w:jc w:val="both"/>
        <w:textAlignment w:val="baseline"/>
        <w:rPr>
          <w:color w:val="000000"/>
        </w:rPr>
      </w:pPr>
      <w:r>
        <w:rPr>
          <w:rFonts w:eastAsia="Calibri"/>
          <w:color w:val="000000"/>
          <w:sz w:val="28"/>
          <w:szCs w:val="28"/>
        </w:rPr>
        <w:t xml:space="preserve">Предложите меры по их устранению и перспективы совершенствования системы управления государственным имуществом Владимирской области (Приложение 1). </w:t>
      </w:r>
    </w:p>
    <w:p w:rsidR="00C841E2" w:rsidRDefault="004C25F0">
      <w:pPr>
        <w:spacing w:line="360" w:lineRule="auto"/>
        <w:ind w:firstLine="709"/>
        <w:jc w:val="right"/>
        <w:rPr>
          <w:color w:val="000000"/>
        </w:rPr>
      </w:pPr>
      <w:r>
        <w:rPr>
          <w:i/>
          <w:color w:val="000000"/>
          <w:spacing w:val="2"/>
          <w:sz w:val="28"/>
          <w:szCs w:val="28"/>
        </w:rPr>
        <w:t>Приложение 1</w:t>
      </w:r>
    </w:p>
    <w:p w:rsidR="00C841E2" w:rsidRDefault="004C25F0">
      <w:pPr>
        <w:spacing w:line="360" w:lineRule="auto"/>
        <w:ind w:firstLine="709"/>
        <w:jc w:val="center"/>
        <w:rPr>
          <w:color w:val="000000"/>
        </w:rPr>
      </w:pPr>
      <w:r>
        <w:rPr>
          <w:color w:val="000000"/>
          <w:spacing w:val="2"/>
          <w:sz w:val="28"/>
          <w:szCs w:val="28"/>
        </w:rPr>
        <w:t>Перечень, мер, направленных на устранение проблем и совершенствование системы управления государственным имуществом</w:t>
      </w:r>
    </w:p>
    <w:tbl>
      <w:tblPr>
        <w:tblW w:w="9345" w:type="dxa"/>
        <w:tblLayout w:type="fixed"/>
        <w:tblLook w:val="04A0" w:firstRow="1" w:lastRow="0" w:firstColumn="1" w:lastColumn="0" w:noHBand="0" w:noVBand="1"/>
      </w:tblPr>
      <w:tblGrid>
        <w:gridCol w:w="3162"/>
        <w:gridCol w:w="3101"/>
        <w:gridCol w:w="3082"/>
      </w:tblGrid>
      <w:tr w:rsidR="00C841E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1E2" w:rsidRDefault="004C25F0">
            <w:pPr>
              <w:widowControl w:val="0"/>
              <w:spacing w:line="360" w:lineRule="auto"/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Проблемы</w:t>
            </w: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1E2" w:rsidRDefault="004C25F0">
            <w:pPr>
              <w:widowControl w:val="0"/>
              <w:spacing w:line="360" w:lineRule="auto"/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Причины проблем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1E2" w:rsidRDefault="004C25F0">
            <w:pPr>
              <w:widowControl w:val="0"/>
              <w:spacing w:line="360" w:lineRule="auto"/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Решения проблем</w:t>
            </w:r>
          </w:p>
        </w:tc>
      </w:tr>
      <w:tr w:rsidR="00C841E2"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1E2" w:rsidRDefault="00C841E2">
            <w:pPr>
              <w:widowControl w:val="0"/>
              <w:spacing w:line="360" w:lineRule="auto"/>
              <w:jc w:val="both"/>
              <w:rPr>
                <w:i/>
                <w:color w:val="000000"/>
                <w:spacing w:val="2"/>
              </w:rPr>
            </w:pPr>
          </w:p>
        </w:tc>
        <w:tc>
          <w:tcPr>
            <w:tcW w:w="3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1E2" w:rsidRDefault="00C841E2">
            <w:pPr>
              <w:widowControl w:val="0"/>
              <w:spacing w:line="360" w:lineRule="auto"/>
              <w:jc w:val="both"/>
              <w:rPr>
                <w:i/>
                <w:color w:val="000000"/>
                <w:spacing w:val="2"/>
              </w:rPr>
            </w:pP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1E2" w:rsidRDefault="00C841E2">
            <w:pPr>
              <w:widowControl w:val="0"/>
              <w:spacing w:line="360" w:lineRule="auto"/>
              <w:jc w:val="both"/>
              <w:rPr>
                <w:i/>
                <w:color w:val="000000"/>
                <w:spacing w:val="2"/>
              </w:rPr>
            </w:pPr>
          </w:p>
        </w:tc>
      </w:tr>
    </w:tbl>
    <w:p w:rsidR="00C841E2" w:rsidRDefault="00C841E2">
      <w:pPr>
        <w:spacing w:line="360" w:lineRule="auto"/>
        <w:ind w:firstLine="578"/>
        <w:jc w:val="both"/>
        <w:outlineLvl w:val="0"/>
        <w:rPr>
          <w:bCs/>
          <w:iCs/>
          <w:sz w:val="28"/>
          <w:szCs w:val="28"/>
        </w:rPr>
      </w:pPr>
    </w:p>
    <w:p w:rsidR="00C841E2" w:rsidRDefault="004C25F0">
      <w:pPr>
        <w:spacing w:line="360" w:lineRule="auto"/>
        <w:ind w:firstLine="578"/>
        <w:jc w:val="both"/>
        <w:outlineLvl w:val="0"/>
        <w:rPr>
          <w:b/>
          <w:sz w:val="21"/>
          <w:szCs w:val="21"/>
        </w:rPr>
      </w:pPr>
      <w:r>
        <w:rPr>
          <w:b/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«Финансовый контроль и казначейское дело».</w:t>
      </w:r>
    </w:p>
    <w:p w:rsidR="00C841E2" w:rsidRDefault="00C841E2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</w:p>
    <w:p w:rsidR="00C841E2" w:rsidRDefault="004C25F0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  <w:bookmarkStart w:id="14" w:name="_Toc3995509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4"/>
      <w:r>
        <w:rPr>
          <w:b/>
          <w:sz w:val="28"/>
          <w:szCs w:val="28"/>
        </w:rPr>
        <w:t>.</w:t>
      </w:r>
    </w:p>
    <w:p w:rsidR="00C841E2" w:rsidRDefault="00C841E2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</w:p>
    <w:p w:rsidR="00C841E2" w:rsidRDefault="004C25F0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компетенций с указанием этапов их формирования в процессе освоения образовательной программы.</w:t>
      </w:r>
    </w:p>
    <w:p w:rsidR="007249E7" w:rsidRDefault="007249E7" w:rsidP="007249E7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C841E2" w:rsidRDefault="00C841E2">
      <w:pPr>
        <w:shd w:val="clear" w:color="auto" w:fill="FFFFFF"/>
        <w:tabs>
          <w:tab w:val="left" w:pos="0"/>
        </w:tabs>
        <w:spacing w:line="360" w:lineRule="auto"/>
        <w:ind w:right="-144" w:firstLine="720"/>
        <w:jc w:val="both"/>
        <w:rPr>
          <w:bCs/>
          <w:sz w:val="28"/>
          <w:szCs w:val="28"/>
        </w:rPr>
      </w:pPr>
    </w:p>
    <w:p w:rsidR="00C841E2" w:rsidRDefault="00C841E2">
      <w:pPr>
        <w:shd w:val="clear" w:color="auto" w:fill="FFFFFF"/>
        <w:tabs>
          <w:tab w:val="left" w:pos="0"/>
        </w:tabs>
        <w:spacing w:line="360" w:lineRule="auto"/>
        <w:ind w:right="-144" w:firstLine="720"/>
        <w:jc w:val="both"/>
        <w:rPr>
          <w:bCs/>
          <w:sz w:val="28"/>
          <w:szCs w:val="28"/>
        </w:rPr>
        <w:sectPr w:rsidR="00C841E2">
          <w:footerReference w:type="default" r:id="rId11"/>
          <w:footerReference w:type="first" r:id="rId12"/>
          <w:pgSz w:w="11906" w:h="16838"/>
          <w:pgMar w:top="1134" w:right="851" w:bottom="1134" w:left="1701" w:header="0" w:footer="709" w:gutter="0"/>
          <w:cols w:space="720"/>
          <w:formProt w:val="0"/>
          <w:titlePg/>
          <w:docGrid w:linePitch="360"/>
        </w:sectPr>
      </w:pPr>
    </w:p>
    <w:p w:rsidR="00C841E2" w:rsidRDefault="004C25F0">
      <w:pPr>
        <w:pStyle w:val="1"/>
        <w:spacing w:line="360" w:lineRule="auto"/>
        <w:ind w:right="-144" w:firstLine="720"/>
        <w:jc w:val="both"/>
        <w:rPr>
          <w:rFonts w:ascii="Times New Roman" w:hAnsi="Times New Roman"/>
          <w:sz w:val="28"/>
          <w:szCs w:val="28"/>
          <w:lang w:val="ru-RU"/>
        </w:rPr>
      </w:pPr>
      <w:bookmarkStart w:id="15" w:name="_Toc3995511"/>
      <w:r>
        <w:rPr>
          <w:rFonts w:ascii="Times New Roman" w:hAnsi="Times New Roman"/>
          <w:sz w:val="28"/>
          <w:szCs w:val="28"/>
          <w:lang w:val="ru-RU"/>
        </w:rPr>
        <w:lastRenderedPageBreak/>
        <w:t>Типовые контрольные задания и материалы, необходимые для оценки знаний</w:t>
      </w:r>
      <w:r w:rsidR="00162FFF">
        <w:rPr>
          <w:rFonts w:ascii="Times New Roman" w:hAnsi="Times New Roman"/>
          <w:sz w:val="28"/>
          <w:szCs w:val="28"/>
          <w:lang w:val="ru-RU"/>
        </w:rPr>
        <w:t xml:space="preserve"> и </w:t>
      </w:r>
      <w:r>
        <w:rPr>
          <w:rFonts w:ascii="Times New Roman" w:hAnsi="Times New Roman"/>
          <w:sz w:val="28"/>
          <w:szCs w:val="28"/>
          <w:lang w:val="ru-RU"/>
        </w:rPr>
        <w:t>умений</w:t>
      </w:r>
      <w:bookmarkEnd w:id="15"/>
    </w:p>
    <w:p w:rsidR="00C841E2" w:rsidRDefault="004C25F0">
      <w:pPr>
        <w:shd w:val="clear" w:color="auto" w:fill="FFFFFF"/>
        <w:ind w:right="14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5</w:t>
      </w:r>
    </w:p>
    <w:tbl>
      <w:tblPr>
        <w:tblStyle w:val="22"/>
        <w:tblW w:w="14790" w:type="dxa"/>
        <w:tblLayout w:type="fixed"/>
        <w:tblLook w:val="04A0" w:firstRow="1" w:lastRow="0" w:firstColumn="1" w:lastColumn="0" w:noHBand="0" w:noVBand="1"/>
      </w:tblPr>
      <w:tblGrid>
        <w:gridCol w:w="2546"/>
        <w:gridCol w:w="2977"/>
        <w:gridCol w:w="3829"/>
        <w:gridCol w:w="5438"/>
      </w:tblGrid>
      <w:tr w:rsidR="00C841E2">
        <w:tc>
          <w:tcPr>
            <w:tcW w:w="2545" w:type="dxa"/>
          </w:tcPr>
          <w:p w:rsidR="00C841E2" w:rsidRDefault="004C25F0">
            <w:pPr>
              <w:widowControl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977" w:type="dxa"/>
          </w:tcPr>
          <w:p w:rsidR="00C841E2" w:rsidRDefault="004C25F0">
            <w:pPr>
              <w:widowControl w:val="0"/>
              <w:tabs>
                <w:tab w:val="left" w:pos="0"/>
              </w:tabs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Наименование индикаторов достижения компетенции</w:t>
            </w:r>
          </w:p>
        </w:tc>
        <w:tc>
          <w:tcPr>
            <w:tcW w:w="3829" w:type="dxa"/>
          </w:tcPr>
          <w:p w:rsidR="00C841E2" w:rsidRDefault="004C25F0">
            <w:pPr>
              <w:pStyle w:val="afb"/>
              <w:widowControl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438" w:type="dxa"/>
          </w:tcPr>
          <w:p w:rsidR="00C841E2" w:rsidRDefault="004C25F0">
            <w:pPr>
              <w:pStyle w:val="afb"/>
              <w:widowControl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Типовые контрольные задания</w:t>
            </w:r>
          </w:p>
        </w:tc>
      </w:tr>
      <w:tr w:rsidR="00C841E2">
        <w:tc>
          <w:tcPr>
            <w:tcW w:w="2545" w:type="dxa"/>
            <w:vMerge w:val="restart"/>
          </w:tcPr>
          <w:p w:rsidR="00C841E2" w:rsidRDefault="004C25F0">
            <w:pPr>
              <w:widowControl w:val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ПК-3</w:t>
            </w:r>
          </w:p>
          <w:p w:rsidR="00C841E2" w:rsidRDefault="004C25F0">
            <w:pPr>
              <w:widowControl w:val="0"/>
              <w:jc w:val="both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 xml:space="preserve">Способность организовать систему стратегического, оперативного и финансового </w:t>
            </w:r>
            <w:proofErr w:type="spellStart"/>
            <w:r>
              <w:rPr>
                <w:bCs/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</w:p>
        </w:tc>
        <w:tc>
          <w:tcPr>
            <w:tcW w:w="2977" w:type="dxa"/>
          </w:tcPr>
          <w:p w:rsidR="00C841E2" w:rsidRDefault="004C25F0">
            <w:pPr>
              <w:widowControl w:val="0"/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 Реализует стратегические цели развития экономического субъекта.</w:t>
            </w:r>
          </w:p>
          <w:p w:rsidR="00C841E2" w:rsidRDefault="00C841E2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829" w:type="dxa"/>
          </w:tcPr>
          <w:p w:rsidR="00C841E2" w:rsidRDefault="004C25F0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Знать: </w:t>
            </w:r>
          </w:p>
          <w:p w:rsidR="00C841E2" w:rsidRDefault="004C25F0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стратегические приоритеты развития экономического субъекта.</w:t>
            </w:r>
          </w:p>
          <w:p w:rsidR="00C841E2" w:rsidRDefault="004C25F0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Уметь: </w:t>
            </w:r>
          </w:p>
          <w:p w:rsidR="00C841E2" w:rsidRDefault="004C25F0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формировать стратегию развития экономического субъекта.</w:t>
            </w:r>
            <w:r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5438" w:type="dxa"/>
          </w:tcPr>
          <w:p w:rsidR="00C841E2" w:rsidRDefault="004C25F0">
            <w:pPr>
              <w:pStyle w:val="afb"/>
              <w:widowControl w:val="0"/>
              <w:spacing w:before="280" w:beforeAutospacing="0" w:after="280" w:afterAutospacing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Задача.</w:t>
            </w:r>
          </w:p>
          <w:p w:rsidR="00C841E2" w:rsidRDefault="004C25F0">
            <w:pPr>
              <w:pStyle w:val="afb"/>
              <w:widowControl w:val="0"/>
              <w:spacing w:before="280" w:after="28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i/>
                <w:iCs/>
                <w:color w:val="000000" w:themeColor="text1"/>
                <w:sz w:val="20"/>
                <w:szCs w:val="20"/>
              </w:rPr>
              <w:t>Требуется:</w:t>
            </w:r>
            <w:r>
              <w:rPr>
                <w:bCs/>
                <w:color w:val="000000" w:themeColor="text1"/>
                <w:sz w:val="20"/>
                <w:szCs w:val="20"/>
              </w:rPr>
              <w:t xml:space="preserve"> заполнить недостающие элементы процессного подхода стратегического </w:t>
            </w:r>
            <w:proofErr w:type="spellStart"/>
            <w:r>
              <w:rPr>
                <w:bCs/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</w:rPr>
              <w:t xml:space="preserve"> экономического субъекта.</w:t>
            </w:r>
          </w:p>
          <w:p w:rsidR="00C841E2" w:rsidRDefault="004C25F0">
            <w:pPr>
              <w:pStyle w:val="afb"/>
              <w:widowControl w:val="0"/>
              <w:spacing w:before="280" w:beforeAutospacing="0" w:after="280" w:afterAutospacing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3" behindDoc="0" locked="0" layoutInCell="1" allowOverlap="1" wp14:anchorId="4226E8D9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560070</wp:posOffset>
                      </wp:positionV>
                      <wp:extent cx="3271520" cy="153670"/>
                      <wp:effectExtent l="0" t="0" r="25400" b="19050"/>
                      <wp:wrapNone/>
                      <wp:docPr id="1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70960" cy="153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txbx>
                              <w:txbxContent>
                                <w:p w:rsidR="00C841E2" w:rsidRDefault="004C25F0">
                                  <w:pPr>
                                    <w:pStyle w:val="aff2"/>
                                    <w:widowControl w:val="0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12"/>
                                      <w:szCs w:val="12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Прямоугольник 2" fillcolor="white" stroked="t" style="position:absolute;margin-left:0.55pt;margin-top:44.1pt;width:257.5pt;height:12pt;mso-wrap-style:square;v-text-anchor:middle" wp14:anchorId="4226E8D9">
                      <v:fill o:detectmouseclick="t" type="solid" color2="black"/>
                      <v:stroke color="black" weight="12600" joinstyle="miter" endcap="flat"/>
                      <v:textbox>
                        <w:txbxContent>
                          <w:p>
                            <w:pPr>
                              <w:pStyle w:val="Style38"/>
                              <w:widowControl w:val="false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color w:val="000000"/>
                                <w:sz w:val="12"/>
                                <w:szCs w:val="12"/>
                              </w:rPr>
                              <w:t>?</w:t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4" behindDoc="0" locked="0" layoutInCell="1" allowOverlap="1" wp14:anchorId="7647BEBA">
                      <wp:simplePos x="0" y="0"/>
                      <wp:positionH relativeFrom="column">
                        <wp:posOffset>57785</wp:posOffset>
                      </wp:positionH>
                      <wp:positionV relativeFrom="paragraph">
                        <wp:posOffset>1785620</wp:posOffset>
                      </wp:positionV>
                      <wp:extent cx="3227070" cy="166370"/>
                      <wp:effectExtent l="0" t="0" r="12700" b="25400"/>
                      <wp:wrapNone/>
                      <wp:docPr id="3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26320" cy="165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C841E2" w:rsidRDefault="004C25F0">
                                  <w:pPr>
                                    <w:pStyle w:val="aff2"/>
                                    <w:widowControl w:val="0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12"/>
                                      <w:szCs w:val="12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Прямоугольник 4" fillcolor="white" stroked="t" style="position:absolute;margin-left:4.55pt;margin-top:140.6pt;width:254pt;height:13pt;mso-wrap-style:square;v-text-anchor:middle" wp14:anchorId="7647BEBA">
                      <v:fill o:detectmouseclick="t" type="solid" color2="black"/>
                      <v:stroke color="black" weight="12600" joinstyle="miter" endcap="flat"/>
                      <v:textbox>
                        <w:txbxContent>
                          <w:p>
                            <w:pPr>
                              <w:pStyle w:val="Style38"/>
                              <w:widowControl w:val="false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color w:val="000000"/>
                                <w:sz w:val="12"/>
                                <w:szCs w:val="12"/>
                              </w:rPr>
                              <w:t>?</w:t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5" behindDoc="0" locked="0" layoutInCell="1" allowOverlap="1" wp14:anchorId="1E425683">
                      <wp:simplePos x="0" y="0"/>
                      <wp:positionH relativeFrom="column">
                        <wp:posOffset>70485</wp:posOffset>
                      </wp:positionH>
                      <wp:positionV relativeFrom="paragraph">
                        <wp:posOffset>2579370</wp:posOffset>
                      </wp:positionV>
                      <wp:extent cx="3239770" cy="166370"/>
                      <wp:effectExtent l="0" t="0" r="19050" b="25400"/>
                      <wp:wrapNone/>
                      <wp:docPr id="5" name="Прямо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9280" cy="165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C841E2" w:rsidRDefault="004C25F0">
                                  <w:pPr>
                                    <w:pStyle w:val="aff2"/>
                                    <w:widowControl w:val="0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12"/>
                                      <w:szCs w:val="12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Прямоугольник 5" fillcolor="white" stroked="t" style="position:absolute;margin-left:5.55pt;margin-top:203.1pt;width:255pt;height:13pt;mso-wrap-style:square;v-text-anchor:middle" wp14:anchorId="1E425683">
                      <v:fill o:detectmouseclick="t" type="solid" color2="black"/>
                      <v:stroke color="black" weight="12600" joinstyle="miter" endcap="flat"/>
                      <v:textbox>
                        <w:txbxContent>
                          <w:p>
                            <w:pPr>
                              <w:pStyle w:val="Style38"/>
                              <w:widowControl w:val="false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color w:val="000000"/>
                                <w:sz w:val="12"/>
                                <w:szCs w:val="12"/>
                              </w:rPr>
                              <w:t>?</w:t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inline distT="0" distB="6985" distL="0" distR="0" wp14:anchorId="297853E8">
                      <wp:extent cx="3317240" cy="2737485"/>
                      <wp:effectExtent l="0" t="0" r="0" b="6985"/>
                      <wp:docPr id="7" name="Фигура4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Фигура4"/>
                              <pic:cNvPicPr/>
                            </pic:nvPicPr>
                            <pic:blipFill>
                              <a:blip r:embed="rId13">
                                <a:extLst>
                                  <a:ext uri="{BEBA8EAE-BF5A-486C-A8C5-ECC9F3942E4B}">
                                    <a14:imgProps xmlns:a14="http://schemas.microsoft.com/office/drawing/2010/main">
                                      <a14:imgLayer r:embed="rId14">
                                        <a14:imgEffect>
                                          <a14:saturation sat="0"/>
                                        </a14:imgEffect>
                                      </a14:imgLayer>
                                    </a14:imgProps>
                                  </a:ext>
                                </a:extLst>
                              </a:blip>
                              <a:stretch/>
                            </pic:blipFill>
                            <pic:spPr>
                              <a:xfrm>
                                <a:off x="0" y="0"/>
                                <a:ext cx="3316680" cy="2736720"/>
                              </a:xfrm>
                              <a:prstGeom prst="rect">
                                <a:avLst/>
                              </a:prstGeom>
                              <a:ln w="0"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shapetype_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shape_0" ID="Фигура4" stroked="f" style="position:absolute;margin-left:0pt;margin-top:-216.1pt;width:261.1pt;height:215.45pt;mso-wrap-style:none;v-text-anchor:middle;mso-position-vertical:top" wp14:anchorId="297853E8" type="shapetype_75">
                      <v:imagedata r:id="rId15" o:detectmouseclick="t"/>
                      <v:stroke color="#3465a4" joinstyle="round" endcap="flat"/>
                      <w10:wrap type="square"/>
                    </v:shape>
                  </w:pict>
                </mc:Fallback>
              </mc:AlternateContent>
            </w:r>
          </w:p>
        </w:tc>
      </w:tr>
      <w:tr w:rsidR="00C841E2">
        <w:tc>
          <w:tcPr>
            <w:tcW w:w="2545" w:type="dxa"/>
            <w:vMerge/>
          </w:tcPr>
          <w:p w:rsidR="00C841E2" w:rsidRDefault="00C841E2">
            <w:pPr>
              <w:widowControl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:rsidR="00C841E2" w:rsidRDefault="004C25F0">
            <w:pPr>
              <w:widowControl w:val="0"/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 Реализует оперативные задачи по организации и исполнению управленческих решений.</w:t>
            </w:r>
          </w:p>
          <w:p w:rsidR="00C841E2" w:rsidRDefault="00C841E2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829" w:type="dxa"/>
          </w:tcPr>
          <w:p w:rsidR="00C841E2" w:rsidRDefault="004C25F0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lastRenderedPageBreak/>
              <w:t xml:space="preserve">Знать: </w:t>
            </w:r>
          </w:p>
          <w:p w:rsidR="00C841E2" w:rsidRDefault="004C25F0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систему стратегических показателей экономического субъекта для принятия и исполнения оперативных управленческих </w:t>
            </w: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решений.</w:t>
            </w:r>
          </w:p>
          <w:p w:rsidR="00C841E2" w:rsidRDefault="004C25F0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Уметь:</w:t>
            </w:r>
          </w:p>
          <w:p w:rsidR="00C841E2" w:rsidRDefault="004C25F0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реализовать оперативные задачи экономического субъекта на основе стратегических приоритетов.</w:t>
            </w:r>
          </w:p>
        </w:tc>
        <w:tc>
          <w:tcPr>
            <w:tcW w:w="5438" w:type="dxa"/>
          </w:tcPr>
          <w:p w:rsidR="00C841E2" w:rsidRDefault="004C25F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Задача.</w:t>
            </w:r>
          </w:p>
          <w:p w:rsidR="00C841E2" w:rsidRDefault="004C25F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Требуется:</w:t>
            </w:r>
            <w:r>
              <w:rPr>
                <w:sz w:val="20"/>
                <w:szCs w:val="20"/>
              </w:rPr>
              <w:t xml:space="preserve"> провести анализ категорий «стратегический» и «оперативный» </w:t>
            </w:r>
            <w:proofErr w:type="spellStart"/>
            <w:r>
              <w:rPr>
                <w:sz w:val="20"/>
                <w:szCs w:val="20"/>
              </w:rPr>
              <w:t>контроллинг</w:t>
            </w:r>
            <w:proofErr w:type="spellEnd"/>
            <w:r>
              <w:rPr>
                <w:sz w:val="20"/>
                <w:szCs w:val="20"/>
              </w:rPr>
              <w:t>, заполнить таблицу.</w:t>
            </w:r>
          </w:p>
          <w:tbl>
            <w:tblPr>
              <w:tblW w:w="5220" w:type="dxa"/>
              <w:tblLayout w:type="fixed"/>
              <w:tblLook w:val="04A0" w:firstRow="1" w:lastRow="0" w:firstColumn="1" w:lastColumn="0" w:noHBand="0" w:noVBand="1"/>
            </w:tblPr>
            <w:tblGrid>
              <w:gridCol w:w="1298"/>
              <w:gridCol w:w="1982"/>
              <w:gridCol w:w="1940"/>
            </w:tblGrid>
            <w:tr w:rsidR="00C841E2">
              <w:trPr>
                <w:trHeight w:val="73"/>
              </w:trPr>
              <w:tc>
                <w:tcPr>
                  <w:tcW w:w="12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841E2" w:rsidRDefault="004C25F0">
                  <w:pPr>
                    <w:widowControl w:val="0"/>
                    <w:tabs>
                      <w:tab w:val="left" w:pos="993"/>
                    </w:tabs>
                    <w:contextualSpacing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Основание </w:t>
                  </w:r>
                </w:p>
              </w:tc>
              <w:tc>
                <w:tcPr>
                  <w:tcW w:w="1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841E2" w:rsidRDefault="004C25F0">
                  <w:pPr>
                    <w:widowControl w:val="0"/>
                    <w:tabs>
                      <w:tab w:val="left" w:pos="993"/>
                    </w:tabs>
                    <w:contextualSpacing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Стратегический </w:t>
                  </w:r>
                  <w:proofErr w:type="spellStart"/>
                  <w:r>
                    <w:rPr>
                      <w:sz w:val="16"/>
                      <w:szCs w:val="16"/>
                    </w:rPr>
                    <w:t>контроллинг</w:t>
                  </w:r>
                  <w:proofErr w:type="spellEnd"/>
                </w:p>
              </w:tc>
              <w:tc>
                <w:tcPr>
                  <w:tcW w:w="19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841E2" w:rsidRDefault="004C25F0">
                  <w:pPr>
                    <w:widowControl w:val="0"/>
                    <w:tabs>
                      <w:tab w:val="left" w:pos="993"/>
                    </w:tabs>
                    <w:ind w:right="113"/>
                    <w:contextualSpacing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Оперативный </w:t>
                  </w:r>
                  <w:proofErr w:type="spellStart"/>
                  <w:r>
                    <w:rPr>
                      <w:sz w:val="16"/>
                      <w:szCs w:val="16"/>
                    </w:rPr>
                    <w:t>контроллинг</w:t>
                  </w:r>
                  <w:proofErr w:type="spellEnd"/>
                </w:p>
              </w:tc>
            </w:tr>
            <w:tr w:rsidR="00C841E2">
              <w:trPr>
                <w:trHeight w:val="73"/>
              </w:trPr>
              <w:tc>
                <w:tcPr>
                  <w:tcW w:w="12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841E2" w:rsidRDefault="004C25F0">
                  <w:pPr>
                    <w:widowControl w:val="0"/>
                    <w:tabs>
                      <w:tab w:val="left" w:pos="993"/>
                    </w:tabs>
                    <w:contextualSpacing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lastRenderedPageBreak/>
                    <w:t>Роль на предприятии</w:t>
                  </w:r>
                </w:p>
              </w:tc>
              <w:tc>
                <w:tcPr>
                  <w:tcW w:w="1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841E2" w:rsidRDefault="004C25F0">
                  <w:pPr>
                    <w:widowControl w:val="0"/>
                    <w:tabs>
                      <w:tab w:val="left" w:pos="1875"/>
                    </w:tabs>
                    <w:contextualSpacing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Внутренний консультант менеджеров и собственников предприятия при выработке стратегии, стратегических целей и задач</w:t>
                  </w:r>
                </w:p>
              </w:tc>
              <w:tc>
                <w:tcPr>
                  <w:tcW w:w="19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841E2" w:rsidRDefault="004C25F0">
                  <w:pPr>
                    <w:widowControl w:val="0"/>
                    <w:tabs>
                      <w:tab w:val="left" w:pos="993"/>
                    </w:tabs>
                    <w:contextualSpacing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Помощник менеджеров в достижении запланированных результатов, выраженных, как правило, в виде количественных значений рентабельности, ликвидности, прибыли</w:t>
                  </w:r>
                </w:p>
              </w:tc>
            </w:tr>
            <w:tr w:rsidR="00C841E2">
              <w:trPr>
                <w:trHeight w:val="73"/>
              </w:trPr>
              <w:tc>
                <w:tcPr>
                  <w:tcW w:w="12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841E2" w:rsidRDefault="004C25F0">
                  <w:pPr>
                    <w:widowControl w:val="0"/>
                    <w:tabs>
                      <w:tab w:val="left" w:pos="993"/>
                    </w:tabs>
                    <w:contextualSpacing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Иерархические ступени</w:t>
                  </w:r>
                </w:p>
              </w:tc>
              <w:tc>
                <w:tcPr>
                  <w:tcW w:w="1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841E2" w:rsidRDefault="004C25F0">
                  <w:pPr>
                    <w:widowControl w:val="0"/>
                    <w:tabs>
                      <w:tab w:val="left" w:pos="993"/>
                    </w:tabs>
                    <w:contextualSpacing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19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841E2" w:rsidRDefault="004C25F0">
                  <w:pPr>
                    <w:widowControl w:val="0"/>
                    <w:tabs>
                      <w:tab w:val="left" w:pos="993"/>
                    </w:tabs>
                    <w:contextualSpacing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Все уровни с акцентом на среднее звено</w:t>
                  </w:r>
                </w:p>
              </w:tc>
            </w:tr>
            <w:tr w:rsidR="00C841E2">
              <w:trPr>
                <w:trHeight w:val="73"/>
              </w:trPr>
              <w:tc>
                <w:tcPr>
                  <w:tcW w:w="12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841E2" w:rsidRDefault="004C25F0">
                  <w:pPr>
                    <w:widowControl w:val="0"/>
                    <w:tabs>
                      <w:tab w:val="left" w:pos="993"/>
                    </w:tabs>
                    <w:contextualSpacing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Горизонт планирования</w:t>
                  </w:r>
                </w:p>
              </w:tc>
              <w:tc>
                <w:tcPr>
                  <w:tcW w:w="1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841E2" w:rsidRDefault="004C25F0">
                  <w:pPr>
                    <w:widowControl w:val="0"/>
                    <w:tabs>
                      <w:tab w:val="left" w:pos="993"/>
                    </w:tabs>
                    <w:contextualSpacing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Средне- и долгосрочный период</w:t>
                  </w:r>
                </w:p>
              </w:tc>
              <w:tc>
                <w:tcPr>
                  <w:tcW w:w="19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841E2" w:rsidRDefault="004C25F0">
                  <w:pPr>
                    <w:widowControl w:val="0"/>
                    <w:tabs>
                      <w:tab w:val="left" w:pos="993"/>
                    </w:tabs>
                    <w:contextualSpacing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?</w:t>
                  </w:r>
                </w:p>
              </w:tc>
            </w:tr>
            <w:tr w:rsidR="00C841E2">
              <w:trPr>
                <w:trHeight w:val="73"/>
              </w:trPr>
              <w:tc>
                <w:tcPr>
                  <w:tcW w:w="12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841E2" w:rsidRDefault="004C25F0">
                  <w:pPr>
                    <w:widowControl w:val="0"/>
                    <w:tabs>
                      <w:tab w:val="left" w:pos="993"/>
                    </w:tabs>
                    <w:contextualSpacing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Детализация</w:t>
                  </w:r>
                </w:p>
              </w:tc>
              <w:tc>
                <w:tcPr>
                  <w:tcW w:w="1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841E2" w:rsidRDefault="004C25F0">
                  <w:pPr>
                    <w:widowControl w:val="0"/>
                    <w:tabs>
                      <w:tab w:val="left" w:pos="993"/>
                    </w:tabs>
                    <w:contextualSpacing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19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841E2" w:rsidRDefault="004C25F0">
                  <w:pPr>
                    <w:widowControl w:val="0"/>
                    <w:tabs>
                      <w:tab w:val="left" w:pos="993"/>
                    </w:tabs>
                    <w:contextualSpacing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Высокая, относительно хорошо структурированные проблемы</w:t>
                  </w:r>
                </w:p>
              </w:tc>
            </w:tr>
            <w:tr w:rsidR="00C841E2">
              <w:trPr>
                <w:trHeight w:val="73"/>
              </w:trPr>
              <w:tc>
                <w:tcPr>
                  <w:tcW w:w="12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841E2" w:rsidRDefault="004C25F0">
                  <w:pPr>
                    <w:widowControl w:val="0"/>
                    <w:tabs>
                      <w:tab w:val="left" w:pos="993"/>
                    </w:tabs>
                    <w:contextualSpacing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Ориентация</w:t>
                  </w:r>
                </w:p>
              </w:tc>
              <w:tc>
                <w:tcPr>
                  <w:tcW w:w="1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841E2" w:rsidRDefault="004C25F0">
                  <w:pPr>
                    <w:widowControl w:val="0"/>
                    <w:tabs>
                      <w:tab w:val="left" w:pos="993"/>
                    </w:tabs>
                    <w:contextualSpacing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На будущее</w:t>
                  </w:r>
                </w:p>
              </w:tc>
              <w:tc>
                <w:tcPr>
                  <w:tcW w:w="19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841E2" w:rsidRDefault="004C25F0">
                  <w:pPr>
                    <w:widowControl w:val="0"/>
                    <w:tabs>
                      <w:tab w:val="left" w:pos="993"/>
                    </w:tabs>
                    <w:contextualSpacing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?</w:t>
                  </w:r>
                </w:p>
              </w:tc>
            </w:tr>
            <w:tr w:rsidR="00C841E2">
              <w:trPr>
                <w:trHeight w:val="73"/>
              </w:trPr>
              <w:tc>
                <w:tcPr>
                  <w:tcW w:w="12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841E2" w:rsidRDefault="004C25F0">
                  <w:pPr>
                    <w:widowControl w:val="0"/>
                    <w:tabs>
                      <w:tab w:val="left" w:pos="993"/>
                    </w:tabs>
                    <w:contextualSpacing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Перспектива</w:t>
                  </w:r>
                </w:p>
              </w:tc>
              <w:tc>
                <w:tcPr>
                  <w:tcW w:w="1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841E2" w:rsidRDefault="004C25F0">
                  <w:pPr>
                    <w:widowControl w:val="0"/>
                    <w:tabs>
                      <w:tab w:val="left" w:pos="993"/>
                    </w:tabs>
                    <w:contextualSpacing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19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841E2" w:rsidRDefault="004C25F0">
                  <w:pPr>
                    <w:widowControl w:val="0"/>
                    <w:tabs>
                      <w:tab w:val="left" w:pos="993"/>
                    </w:tabs>
                    <w:contextualSpacing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Конкретные результаты рентабельности, ликвидности, прибыли</w:t>
                  </w:r>
                </w:p>
              </w:tc>
            </w:tr>
            <w:tr w:rsidR="00C841E2">
              <w:trPr>
                <w:trHeight w:val="73"/>
              </w:trPr>
              <w:tc>
                <w:tcPr>
                  <w:tcW w:w="12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841E2" w:rsidRDefault="004C25F0">
                  <w:pPr>
                    <w:widowControl w:val="0"/>
                    <w:tabs>
                      <w:tab w:val="left" w:pos="993"/>
                    </w:tabs>
                    <w:contextualSpacing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Неопределенность</w:t>
                  </w:r>
                </w:p>
              </w:tc>
              <w:tc>
                <w:tcPr>
                  <w:tcW w:w="1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841E2" w:rsidRDefault="004C25F0">
                  <w:pPr>
                    <w:widowControl w:val="0"/>
                    <w:tabs>
                      <w:tab w:val="left" w:pos="993"/>
                    </w:tabs>
                    <w:contextualSpacing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Высокая</w:t>
                  </w:r>
                </w:p>
              </w:tc>
              <w:tc>
                <w:tcPr>
                  <w:tcW w:w="19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841E2" w:rsidRDefault="004C25F0">
                  <w:pPr>
                    <w:widowControl w:val="0"/>
                    <w:tabs>
                      <w:tab w:val="left" w:pos="993"/>
                    </w:tabs>
                    <w:contextualSpacing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?</w:t>
                  </w:r>
                </w:p>
              </w:tc>
            </w:tr>
            <w:tr w:rsidR="00C841E2">
              <w:trPr>
                <w:trHeight w:val="73"/>
              </w:trPr>
              <w:tc>
                <w:tcPr>
                  <w:tcW w:w="12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841E2" w:rsidRDefault="004C25F0">
                  <w:pPr>
                    <w:widowControl w:val="0"/>
                    <w:tabs>
                      <w:tab w:val="left" w:pos="993"/>
                    </w:tabs>
                    <w:contextualSpacing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Контроль</w:t>
                  </w:r>
                </w:p>
              </w:tc>
              <w:tc>
                <w:tcPr>
                  <w:tcW w:w="1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841E2" w:rsidRDefault="004C25F0">
                  <w:pPr>
                    <w:widowControl w:val="0"/>
                    <w:tabs>
                      <w:tab w:val="left" w:pos="993"/>
                    </w:tabs>
                    <w:contextualSpacing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19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841E2" w:rsidRDefault="004C25F0">
                  <w:pPr>
                    <w:widowControl w:val="0"/>
                    <w:tabs>
                      <w:tab w:val="left" w:pos="993"/>
                    </w:tabs>
                    <w:contextualSpacing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Со стороны</w:t>
                  </w:r>
                </w:p>
              </w:tc>
            </w:tr>
          </w:tbl>
          <w:p w:rsidR="00C841E2" w:rsidRDefault="00C841E2">
            <w:pPr>
              <w:pStyle w:val="afb"/>
              <w:widowControl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C841E2">
        <w:tc>
          <w:tcPr>
            <w:tcW w:w="2545" w:type="dxa"/>
            <w:vMerge/>
          </w:tcPr>
          <w:p w:rsidR="00C841E2" w:rsidRDefault="00C841E2">
            <w:pPr>
              <w:widowControl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:rsidR="00C841E2" w:rsidRDefault="004C25F0">
            <w:pPr>
              <w:widowControl w:val="0"/>
              <w:tabs>
                <w:tab w:val="left" w:pos="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sz w:val="20"/>
                <w:szCs w:val="20"/>
              </w:rPr>
              <w:t>3. Управляет, координирует, контролирует финансовые потоки экономического субъекта</w:t>
            </w:r>
          </w:p>
        </w:tc>
        <w:tc>
          <w:tcPr>
            <w:tcW w:w="3829" w:type="dxa"/>
          </w:tcPr>
          <w:p w:rsidR="00C841E2" w:rsidRDefault="004C25F0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Знать: </w:t>
            </w:r>
          </w:p>
          <w:p w:rsidR="00C841E2" w:rsidRDefault="004C25F0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инструменты стратегического управления финансовыми потоками экономического субъекта.</w:t>
            </w:r>
          </w:p>
          <w:p w:rsidR="00C841E2" w:rsidRDefault="004C25F0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Уметь:</w:t>
            </w:r>
          </w:p>
          <w:p w:rsidR="00C841E2" w:rsidRDefault="004C25F0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управлять, координировать и контролировать финансовые потоки экономического субъекта.</w:t>
            </w:r>
          </w:p>
        </w:tc>
        <w:tc>
          <w:tcPr>
            <w:tcW w:w="5438" w:type="dxa"/>
          </w:tcPr>
          <w:p w:rsidR="00C841E2" w:rsidRDefault="004C25F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Задача. В таблице представлены показатели анализа результатов финансово-хозяйственной деятельности бюджетного учреждения по выполнению государственного задания за 2021 год.</w:t>
            </w:r>
          </w:p>
          <w:tbl>
            <w:tblPr>
              <w:tblW w:w="5126" w:type="dxa"/>
              <w:tblLayout w:type="fixed"/>
              <w:tblLook w:val="04A0" w:firstRow="1" w:lastRow="0" w:firstColumn="1" w:lastColumn="0" w:noHBand="0" w:noVBand="1"/>
            </w:tblPr>
            <w:tblGrid>
              <w:gridCol w:w="358"/>
              <w:gridCol w:w="4768"/>
            </w:tblGrid>
            <w:tr w:rsidR="00C841E2">
              <w:trPr>
                <w:trHeight w:val="50"/>
              </w:trPr>
              <w:tc>
                <w:tcPr>
                  <w:tcW w:w="512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841E2" w:rsidRDefault="004C25F0">
                  <w:pPr>
                    <w:widowControl w:val="0"/>
                    <w:tabs>
                      <w:tab w:val="left" w:pos="4245"/>
                      <w:tab w:val="left" w:pos="4365"/>
                      <w:tab w:val="left" w:pos="4485"/>
                      <w:tab w:val="left" w:pos="4755"/>
                      <w:tab w:val="left" w:pos="4995"/>
                    </w:tabs>
                    <w:ind w:left="113" w:hanging="340"/>
                    <w:jc w:val="center"/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rFonts w:eastAsia="Calibri"/>
                      <w:sz w:val="16"/>
                      <w:szCs w:val="16"/>
                    </w:rPr>
                    <w:t>Показатель</w:t>
                  </w:r>
                </w:p>
              </w:tc>
            </w:tr>
            <w:tr w:rsidR="00C841E2">
              <w:trPr>
                <w:trHeight w:val="20"/>
              </w:trPr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841E2" w:rsidRDefault="004C25F0">
                  <w:pPr>
                    <w:widowControl w:val="0"/>
                    <w:tabs>
                      <w:tab w:val="left" w:pos="4245"/>
                      <w:tab w:val="left" w:pos="4365"/>
                      <w:tab w:val="left" w:pos="5325"/>
                    </w:tabs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rFonts w:eastAsia="Calibri"/>
                      <w:sz w:val="16"/>
                      <w:szCs w:val="16"/>
                    </w:rPr>
                    <w:t>1.</w:t>
                  </w:r>
                </w:p>
              </w:tc>
              <w:tc>
                <w:tcPr>
                  <w:tcW w:w="47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841E2" w:rsidRDefault="004C25F0">
                  <w:pPr>
                    <w:widowControl w:val="0"/>
                    <w:tabs>
                      <w:tab w:val="left" w:pos="4245"/>
                      <w:tab w:val="left" w:pos="4365"/>
                      <w:tab w:val="left" w:pos="5325"/>
                    </w:tabs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rFonts w:eastAsia="Calibri"/>
                      <w:sz w:val="16"/>
                      <w:szCs w:val="16"/>
                    </w:rPr>
                    <w:t xml:space="preserve">Коэффициент сбалансированности денежных потоков </w:t>
                  </w:r>
                </w:p>
              </w:tc>
            </w:tr>
            <w:tr w:rsidR="00C841E2">
              <w:trPr>
                <w:trHeight w:val="20"/>
              </w:trPr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841E2" w:rsidRDefault="004C25F0">
                  <w:pPr>
                    <w:widowControl w:val="0"/>
                    <w:tabs>
                      <w:tab w:val="left" w:pos="4245"/>
                      <w:tab w:val="left" w:pos="4365"/>
                      <w:tab w:val="left" w:pos="5325"/>
                    </w:tabs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rFonts w:eastAsia="Calibri"/>
                      <w:sz w:val="16"/>
                      <w:szCs w:val="16"/>
                    </w:rPr>
                    <w:t>2.</w:t>
                  </w:r>
                </w:p>
              </w:tc>
              <w:tc>
                <w:tcPr>
                  <w:tcW w:w="47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841E2" w:rsidRDefault="004C25F0">
                  <w:pPr>
                    <w:widowControl w:val="0"/>
                    <w:tabs>
                      <w:tab w:val="left" w:pos="4245"/>
                      <w:tab w:val="left" w:pos="4365"/>
                      <w:tab w:val="left" w:pos="5325"/>
                    </w:tabs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rFonts w:eastAsia="Calibri"/>
                      <w:sz w:val="16"/>
                      <w:szCs w:val="16"/>
                    </w:rPr>
                    <w:t xml:space="preserve">Коэффициент достаточности денежных потоков </w:t>
                  </w:r>
                </w:p>
              </w:tc>
            </w:tr>
            <w:tr w:rsidR="00C841E2">
              <w:trPr>
                <w:trHeight w:val="20"/>
              </w:trPr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841E2" w:rsidRDefault="004C25F0">
                  <w:pPr>
                    <w:widowControl w:val="0"/>
                    <w:tabs>
                      <w:tab w:val="left" w:pos="4245"/>
                      <w:tab w:val="left" w:pos="4365"/>
                      <w:tab w:val="left" w:pos="5325"/>
                    </w:tabs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rFonts w:eastAsia="Calibri"/>
                      <w:sz w:val="16"/>
                      <w:szCs w:val="16"/>
                    </w:rPr>
                    <w:t>3.</w:t>
                  </w:r>
                </w:p>
              </w:tc>
              <w:tc>
                <w:tcPr>
                  <w:tcW w:w="47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841E2" w:rsidRDefault="004C25F0">
                  <w:pPr>
                    <w:widowControl w:val="0"/>
                    <w:tabs>
                      <w:tab w:val="left" w:pos="3195"/>
                      <w:tab w:val="left" w:pos="4245"/>
                      <w:tab w:val="left" w:pos="4365"/>
                      <w:tab w:val="left" w:pos="5325"/>
                    </w:tabs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rFonts w:eastAsia="Calibri"/>
                      <w:sz w:val="16"/>
                      <w:szCs w:val="16"/>
                    </w:rPr>
                    <w:t xml:space="preserve">Коэффициент эффективности денежных потоков </w:t>
                  </w:r>
                </w:p>
              </w:tc>
            </w:tr>
            <w:tr w:rsidR="00C841E2">
              <w:trPr>
                <w:trHeight w:val="20"/>
              </w:trPr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841E2" w:rsidRDefault="004C25F0">
                  <w:pPr>
                    <w:widowControl w:val="0"/>
                    <w:tabs>
                      <w:tab w:val="left" w:pos="4245"/>
                      <w:tab w:val="left" w:pos="4365"/>
                      <w:tab w:val="left" w:pos="5325"/>
                    </w:tabs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rFonts w:eastAsia="Calibri"/>
                      <w:sz w:val="16"/>
                      <w:szCs w:val="16"/>
                    </w:rPr>
                    <w:t>4.</w:t>
                  </w:r>
                </w:p>
              </w:tc>
              <w:tc>
                <w:tcPr>
                  <w:tcW w:w="47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841E2" w:rsidRDefault="004C25F0">
                  <w:pPr>
                    <w:widowControl w:val="0"/>
                    <w:tabs>
                      <w:tab w:val="left" w:pos="3195"/>
                      <w:tab w:val="left" w:pos="4245"/>
                      <w:tab w:val="left" w:pos="4365"/>
                      <w:tab w:val="left" w:pos="5325"/>
                    </w:tabs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rFonts w:eastAsia="Calibri"/>
                      <w:sz w:val="16"/>
                      <w:szCs w:val="16"/>
                    </w:rPr>
                    <w:t xml:space="preserve">Рентабельность деятельности по источнику финансового обеспечения </w:t>
                  </w:r>
                </w:p>
              </w:tc>
            </w:tr>
            <w:tr w:rsidR="00C841E2">
              <w:trPr>
                <w:trHeight w:val="454"/>
              </w:trPr>
              <w:tc>
                <w:tcPr>
                  <w:tcW w:w="3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841E2" w:rsidRDefault="004C25F0">
                  <w:pPr>
                    <w:widowControl w:val="0"/>
                    <w:tabs>
                      <w:tab w:val="left" w:pos="4245"/>
                      <w:tab w:val="left" w:pos="4365"/>
                      <w:tab w:val="left" w:pos="5325"/>
                    </w:tabs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rFonts w:eastAsia="Calibri"/>
                      <w:sz w:val="16"/>
                      <w:szCs w:val="16"/>
                    </w:rPr>
                    <w:t>5.</w:t>
                  </w:r>
                </w:p>
              </w:tc>
              <w:tc>
                <w:tcPr>
                  <w:tcW w:w="47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841E2" w:rsidRDefault="004C25F0">
                  <w:pPr>
                    <w:widowControl w:val="0"/>
                    <w:tabs>
                      <w:tab w:val="left" w:pos="3195"/>
                      <w:tab w:val="left" w:pos="4245"/>
                      <w:tab w:val="left" w:pos="4365"/>
                      <w:tab w:val="left" w:pos="5325"/>
                    </w:tabs>
                    <w:ind w:right="1417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>
                    <w:rPr>
                      <w:rFonts w:eastAsia="Calibri"/>
                      <w:sz w:val="16"/>
                      <w:szCs w:val="16"/>
                    </w:rPr>
                    <w:t>Эффективность управления доходами от всех видов деятельности (по источникам финансового обеспечения), %</w:t>
                  </w:r>
                </w:p>
              </w:tc>
            </w:tr>
          </w:tbl>
          <w:p w:rsidR="00C841E2" w:rsidRDefault="004C25F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i/>
                <w:iCs/>
                <w:sz w:val="20"/>
                <w:szCs w:val="20"/>
              </w:rPr>
              <w:t>Требуется:</w:t>
            </w:r>
          </w:p>
          <w:p w:rsidR="00C841E2" w:rsidRDefault="004C25F0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 Рассчитать показатели на основе информационных источников: ф. 0503721 «Отчет о финансовых результатах деятельности учреждения», ф. 0503737 «Отчет об исполнении учреждением плана финансового-хозяйственной деятельности», ф. 0503730 «Баланс государственного (муниципального) учреждения».</w:t>
            </w:r>
          </w:p>
          <w:p w:rsidR="00C841E2" w:rsidRDefault="004C25F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2. Составить план контрольного мероприятия на основе </w:t>
            </w:r>
            <w:r>
              <w:rPr>
                <w:rFonts w:eastAsia="Calibri"/>
                <w:sz w:val="20"/>
                <w:szCs w:val="20"/>
              </w:rPr>
              <w:lastRenderedPageBreak/>
              <w:t>расчетных показателей.</w:t>
            </w:r>
          </w:p>
        </w:tc>
      </w:tr>
      <w:tr w:rsidR="00C841E2">
        <w:tc>
          <w:tcPr>
            <w:tcW w:w="2545" w:type="dxa"/>
            <w:vMerge w:val="restart"/>
          </w:tcPr>
          <w:p w:rsidR="00C841E2" w:rsidRDefault="004C25F0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ПКН-3</w:t>
            </w:r>
          </w:p>
          <w:p w:rsidR="00C841E2" w:rsidRDefault="004C25F0">
            <w:pPr>
              <w:widowControl w:val="0"/>
              <w:jc w:val="both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Cs/>
                <w:sz w:val="20"/>
                <w:szCs w:val="20"/>
              </w:rPr>
              <w:t>Способность применять инновационные технологии, методы системного анализа и моделирования экономических процессов при постановке и решении экономических задач</w:t>
            </w:r>
          </w:p>
        </w:tc>
        <w:tc>
          <w:tcPr>
            <w:tcW w:w="2977" w:type="dxa"/>
          </w:tcPr>
          <w:p w:rsidR="00C841E2" w:rsidRDefault="004C25F0">
            <w:pPr>
              <w:widowControl w:val="0"/>
              <w:tabs>
                <w:tab w:val="left" w:pos="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sz w:val="20"/>
                <w:szCs w:val="20"/>
              </w:rPr>
              <w:t>1. Применяет современные математические модели и информационные технологии для прогнозирования тенденций экономического развития, решения экономических задач на макро-, мезо- и микроуровнях, оценки последствий принимаемых управленческих решений.</w:t>
            </w:r>
          </w:p>
        </w:tc>
        <w:tc>
          <w:tcPr>
            <w:tcW w:w="3829" w:type="dxa"/>
          </w:tcPr>
          <w:p w:rsidR="00C841E2" w:rsidRDefault="004C25F0">
            <w:pPr>
              <w:pStyle w:val="afb"/>
              <w:widowControl w:val="0"/>
              <w:spacing w:after="280" w:after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Знать: </w:t>
            </w:r>
          </w:p>
          <w:p w:rsidR="00C841E2" w:rsidRDefault="004C25F0">
            <w:pPr>
              <w:pStyle w:val="afb"/>
              <w:widowControl w:val="0"/>
              <w:spacing w:before="280" w:after="28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технологии стратегического планирования деятельности экономического субъекта.</w:t>
            </w:r>
          </w:p>
          <w:p w:rsidR="00C841E2" w:rsidRDefault="004C25F0">
            <w:pPr>
              <w:pStyle w:val="afb"/>
              <w:widowControl w:val="0"/>
              <w:spacing w:before="280" w:after="28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Уметь:</w:t>
            </w:r>
          </w:p>
          <w:p w:rsidR="00C841E2" w:rsidRDefault="004C25F0">
            <w:pPr>
              <w:pStyle w:val="afb"/>
              <w:widowControl w:val="0"/>
              <w:spacing w:before="280" w:beforeAutospacing="0" w:after="280" w:after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 xml:space="preserve">реализовать направление стратегического </w:t>
            </w:r>
            <w:proofErr w:type="spellStart"/>
            <w:r>
              <w:rPr>
                <w:bCs/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</w:rPr>
              <w:t xml:space="preserve"> для принятия эффективных управленческих решений.</w:t>
            </w:r>
          </w:p>
        </w:tc>
        <w:tc>
          <w:tcPr>
            <w:tcW w:w="5438" w:type="dxa"/>
          </w:tcPr>
          <w:p w:rsidR="00C841E2" w:rsidRDefault="004C25F0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i/>
                <w:sz w:val="20"/>
                <w:szCs w:val="20"/>
              </w:rPr>
              <w:t>Требуется:</w:t>
            </w:r>
          </w:p>
          <w:p w:rsidR="00C841E2" w:rsidRDefault="004C25F0">
            <w:pPr>
              <w:widowControl w:val="0"/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Соотнести направления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 xml:space="preserve"> в финансовой деятельности государственных организаций с процессами и процедурами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  <w:tbl>
            <w:tblPr>
              <w:tblW w:w="5218" w:type="dxa"/>
              <w:tblLayout w:type="fixed"/>
              <w:tblLook w:val="04A0" w:firstRow="1" w:lastRow="0" w:firstColumn="1" w:lastColumn="0" w:noHBand="0" w:noVBand="1"/>
            </w:tblPr>
            <w:tblGrid>
              <w:gridCol w:w="1407"/>
              <w:gridCol w:w="3811"/>
            </w:tblGrid>
            <w:tr w:rsidR="00C841E2">
              <w:trPr>
                <w:trHeight w:val="234"/>
              </w:trPr>
              <w:tc>
                <w:tcPr>
                  <w:tcW w:w="1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841E2" w:rsidRDefault="004C25F0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Направления </w:t>
                  </w:r>
                  <w:proofErr w:type="spellStart"/>
                  <w:r>
                    <w:rPr>
                      <w:sz w:val="16"/>
                      <w:szCs w:val="16"/>
                    </w:rPr>
                    <w:t>контроллинга</w:t>
                  </w:r>
                  <w:proofErr w:type="spellEnd"/>
                </w:p>
              </w:tc>
              <w:tc>
                <w:tcPr>
                  <w:tcW w:w="38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841E2" w:rsidRDefault="004C25F0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Процессы и процедуры </w:t>
                  </w:r>
                  <w:proofErr w:type="spellStart"/>
                  <w:r>
                    <w:rPr>
                      <w:sz w:val="16"/>
                      <w:szCs w:val="16"/>
                    </w:rPr>
                    <w:t>контроллинга</w:t>
                  </w:r>
                  <w:proofErr w:type="spellEnd"/>
                </w:p>
              </w:tc>
            </w:tr>
            <w:tr w:rsidR="00C841E2">
              <w:tc>
                <w:tcPr>
                  <w:tcW w:w="1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841E2" w:rsidRDefault="004C25F0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А, Целеполагание и ориентация финансового менеджмента на достижение целей</w:t>
                  </w:r>
                </w:p>
              </w:tc>
              <w:tc>
                <w:tcPr>
                  <w:tcW w:w="38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841E2" w:rsidRDefault="004C25F0">
                  <w:pPr>
                    <w:widowControl w:val="0"/>
                    <w:numPr>
                      <w:ilvl w:val="0"/>
                      <w:numId w:val="2"/>
                    </w:numPr>
                    <w:tabs>
                      <w:tab w:val="left" w:pos="292"/>
                    </w:tabs>
                    <w:ind w:left="0" w:firstLine="0"/>
                    <w:contextualSpacing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Выявление, идентификация, определение значения риска финансовой (бюджетной) операции в соответствии с установленной системой индикаторов и критериев оценки рисков; </w:t>
                  </w:r>
                  <w:proofErr w:type="spellStart"/>
                  <w:r>
                    <w:rPr>
                      <w:sz w:val="16"/>
                      <w:szCs w:val="16"/>
                    </w:rPr>
                    <w:t>рейтингование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финансовых (бюджетных) рисков и (или) областей рисков по уровню </w:t>
                  </w:r>
                  <w:proofErr w:type="spellStart"/>
                  <w:r>
                    <w:rPr>
                      <w:sz w:val="16"/>
                      <w:szCs w:val="16"/>
                    </w:rPr>
                    <w:t>рискоемкости</w:t>
                  </w:r>
                  <w:proofErr w:type="spellEnd"/>
                  <w:r>
                    <w:rPr>
                      <w:sz w:val="16"/>
                      <w:szCs w:val="16"/>
                    </w:rPr>
                    <w:t>; определение факторов, влияющих на значение и вероятность финансовых (бюджетных) рисков организации; проведение мониторинга реализации мер по их сокращению (преодолению).</w:t>
                  </w:r>
                </w:p>
              </w:tc>
            </w:tr>
            <w:tr w:rsidR="00C841E2">
              <w:tc>
                <w:tcPr>
                  <w:tcW w:w="1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841E2" w:rsidRDefault="004C25F0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Б. Методическая и информационная поддержка функций финансового менеджмента</w:t>
                  </w:r>
                </w:p>
              </w:tc>
              <w:tc>
                <w:tcPr>
                  <w:tcW w:w="38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841E2" w:rsidRDefault="004C25F0">
                  <w:pPr>
                    <w:widowControl w:val="0"/>
                    <w:numPr>
                      <w:ilvl w:val="0"/>
                      <w:numId w:val="2"/>
                    </w:numPr>
                    <w:tabs>
                      <w:tab w:val="left" w:pos="292"/>
                    </w:tabs>
                    <w:ind w:left="0" w:firstLine="0"/>
                    <w:contextualSpacing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Проверка выполнения государственных заданий; обоснование нормативных затрат на оказание государственных услуг, сравнение нормативной и плановой величины затрат; определение результативности и эффективности затрат на оказание услуг (выполнение работ) по источникам финансирования.</w:t>
                  </w:r>
                </w:p>
              </w:tc>
            </w:tr>
            <w:tr w:rsidR="00C841E2">
              <w:tc>
                <w:tcPr>
                  <w:tcW w:w="1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841E2" w:rsidRDefault="004C25F0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В. Финансовое планирование и бюджетирование</w:t>
                  </w:r>
                </w:p>
              </w:tc>
              <w:tc>
                <w:tcPr>
                  <w:tcW w:w="38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841E2" w:rsidRDefault="004C25F0">
                  <w:pPr>
                    <w:widowControl w:val="0"/>
                    <w:numPr>
                      <w:ilvl w:val="0"/>
                      <w:numId w:val="2"/>
                    </w:numPr>
                    <w:tabs>
                      <w:tab w:val="left" w:pos="292"/>
                    </w:tabs>
                    <w:ind w:left="0" w:firstLine="0"/>
                    <w:contextualSpacing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Участие в определении стратегических целей развития и оперативных показателей деятельности организации; формирование системы сбалансированных оценочных показателей, отражающих достижение целей, и системы контрольных показателей, отражающих этапы достижения оперативных целей; формирование планов финансово-хозяйственной деятельности организации исходя из намеченных целей и задач.</w:t>
                  </w:r>
                </w:p>
              </w:tc>
            </w:tr>
            <w:tr w:rsidR="00C841E2">
              <w:tc>
                <w:tcPr>
                  <w:tcW w:w="1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841E2" w:rsidRDefault="004C25F0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Г. Оценка финансовых рисков</w:t>
                  </w:r>
                </w:p>
              </w:tc>
              <w:tc>
                <w:tcPr>
                  <w:tcW w:w="38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841E2" w:rsidRDefault="004C25F0">
                  <w:pPr>
                    <w:widowControl w:val="0"/>
                    <w:numPr>
                      <w:ilvl w:val="0"/>
                      <w:numId w:val="2"/>
                    </w:numPr>
                    <w:tabs>
                      <w:tab w:val="left" w:pos="292"/>
                    </w:tabs>
                    <w:ind w:left="0" w:firstLine="0"/>
                    <w:contextualSpacing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Участие в формировании системы финансового планирования, разработка методики планирования и бюджетирования, форм финансовых планов; подготовка и координации подготовки плановых сведений данным и другими подразделениями; разработка системы плановых показателей, согласование значений плановых показателей; обоснование показателей бюджетных смет, планов финансово-хозяйственной деятельности; оценка соответствия плановых финансовых показателей стратегическим и оперативным целям и согласованности с целевыми индикаторами.</w:t>
                  </w:r>
                </w:p>
              </w:tc>
            </w:tr>
            <w:tr w:rsidR="00C841E2">
              <w:tc>
                <w:tcPr>
                  <w:tcW w:w="1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841E2" w:rsidRDefault="004C25F0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Д. Мониторинг и анализ процессов формирования, распределения и </w:t>
                  </w:r>
                  <w:r>
                    <w:rPr>
                      <w:sz w:val="16"/>
                      <w:szCs w:val="16"/>
                    </w:rPr>
                    <w:lastRenderedPageBreak/>
                    <w:t>использования финансовых ресурсов и имущества</w:t>
                  </w:r>
                </w:p>
              </w:tc>
              <w:tc>
                <w:tcPr>
                  <w:tcW w:w="38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841E2" w:rsidRDefault="004C25F0">
                  <w:pPr>
                    <w:widowControl w:val="0"/>
                    <w:numPr>
                      <w:ilvl w:val="0"/>
                      <w:numId w:val="2"/>
                    </w:numPr>
                    <w:tabs>
                      <w:tab w:val="left" w:pos="292"/>
                    </w:tabs>
                    <w:ind w:left="0" w:firstLine="0"/>
                    <w:contextualSpacing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lastRenderedPageBreak/>
                    <w:t xml:space="preserve">Формирование локальных стандартов (регламентов) управленческого учета, внутреннего финансового аудита; определение принципов, элементов и методик совершения финансовых и </w:t>
                  </w:r>
                  <w:r>
                    <w:rPr>
                      <w:sz w:val="16"/>
                      <w:szCs w:val="16"/>
                    </w:rPr>
                    <w:lastRenderedPageBreak/>
                    <w:t>иных действий (операций), предусматривающих использование результатов оценки рисков; формирование методики и инструментов оценки качества финансового менеджмента, осуществляемого организацией; разработка документального сопровождения контрольных действий и операций по управлению финансовыми (бюджетными) рисками; сбор и обработка информации об операциях и результатах финансово-экономической деятельности организации; сбор и обработка информации о внешней среде функционирования организации (состояние конкурентов, изменениях нормативного правового регулирования и др.).</w:t>
                  </w:r>
                </w:p>
              </w:tc>
            </w:tr>
            <w:tr w:rsidR="00C841E2">
              <w:tc>
                <w:tcPr>
                  <w:tcW w:w="1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841E2" w:rsidRDefault="004C25F0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lastRenderedPageBreak/>
                    <w:t>Е. Внутренний финансовый контроль</w:t>
                  </w:r>
                </w:p>
              </w:tc>
              <w:tc>
                <w:tcPr>
                  <w:tcW w:w="38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841E2" w:rsidRDefault="004C25F0">
                  <w:pPr>
                    <w:widowControl w:val="0"/>
                    <w:numPr>
                      <w:ilvl w:val="0"/>
                      <w:numId w:val="2"/>
                    </w:numPr>
                    <w:tabs>
                      <w:tab w:val="left" w:pos="292"/>
                    </w:tabs>
                    <w:ind w:left="0" w:firstLine="0"/>
                    <w:contextualSpacing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Формирование системы ключевых показателей оценки эффективности использования ресурсов, проведение непрерывного мониторинга по указанным показателям, в целях корректировки действий распоряжения и использования ресурсами.</w:t>
                  </w:r>
                </w:p>
              </w:tc>
            </w:tr>
          </w:tbl>
          <w:p w:rsidR="00C841E2" w:rsidRDefault="00C841E2">
            <w:pPr>
              <w:pStyle w:val="afb"/>
              <w:widowControl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C841E2">
        <w:tc>
          <w:tcPr>
            <w:tcW w:w="2545" w:type="dxa"/>
            <w:vMerge/>
          </w:tcPr>
          <w:p w:rsidR="00C841E2" w:rsidRDefault="00C841E2">
            <w:pPr>
              <w:widowControl w:val="0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:rsidR="00C841E2" w:rsidRDefault="004C25F0">
            <w:pPr>
              <w:widowControl w:val="0"/>
              <w:tabs>
                <w:tab w:val="left" w:pos="0"/>
              </w:tabs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sz w:val="20"/>
                <w:szCs w:val="20"/>
              </w:rPr>
              <w:t xml:space="preserve">2. Ранжирует стратегические и тактические цели экономического развития на макро-, мезо- и микроуровнях, использует </w:t>
            </w:r>
            <w:proofErr w:type="spellStart"/>
            <w:r>
              <w:rPr>
                <w:bCs/>
                <w:sz w:val="20"/>
                <w:szCs w:val="20"/>
              </w:rPr>
              <w:t>фактологические</w:t>
            </w:r>
            <w:proofErr w:type="spellEnd"/>
            <w:r>
              <w:rPr>
                <w:bCs/>
                <w:sz w:val="20"/>
                <w:szCs w:val="20"/>
              </w:rPr>
              <w:t xml:space="preserve"> (статистические и экономико-математические) методы для проведения анализа и системных оценок.</w:t>
            </w:r>
          </w:p>
        </w:tc>
        <w:tc>
          <w:tcPr>
            <w:tcW w:w="3829" w:type="dxa"/>
          </w:tcPr>
          <w:p w:rsidR="00C841E2" w:rsidRDefault="004C25F0">
            <w:pPr>
              <w:pStyle w:val="afb"/>
              <w:widowControl w:val="0"/>
              <w:spacing w:after="280" w:after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Знать:</w:t>
            </w:r>
          </w:p>
          <w:p w:rsidR="00C841E2" w:rsidRDefault="004C25F0">
            <w:pPr>
              <w:pStyle w:val="afb"/>
              <w:widowControl w:val="0"/>
              <w:spacing w:before="280" w:after="28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 xml:space="preserve">методическое обеспечение стратегического </w:t>
            </w:r>
            <w:proofErr w:type="spellStart"/>
            <w:r>
              <w:rPr>
                <w:bCs/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</w:rPr>
              <w:t>.</w:t>
            </w:r>
          </w:p>
          <w:p w:rsidR="00C841E2" w:rsidRDefault="004C25F0">
            <w:pPr>
              <w:pStyle w:val="afb"/>
              <w:widowControl w:val="0"/>
              <w:spacing w:before="280" w:after="28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Уметь:</w:t>
            </w:r>
          </w:p>
          <w:p w:rsidR="00C841E2" w:rsidRDefault="004C25F0">
            <w:pPr>
              <w:pStyle w:val="afb"/>
              <w:widowControl w:val="0"/>
              <w:spacing w:before="280" w:beforeAutospacing="0" w:after="280" w:afterAutospacing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 xml:space="preserve">применять методы стратегического </w:t>
            </w:r>
            <w:proofErr w:type="spellStart"/>
            <w:r>
              <w:rPr>
                <w:bCs/>
                <w:color w:val="000000" w:themeColor="text1"/>
                <w:sz w:val="20"/>
                <w:szCs w:val="20"/>
              </w:rPr>
              <w:t>контроллинга</w:t>
            </w:r>
            <w:proofErr w:type="spellEnd"/>
            <w:r>
              <w:rPr>
                <w:bCs/>
                <w:color w:val="000000" w:themeColor="text1"/>
                <w:sz w:val="20"/>
                <w:szCs w:val="20"/>
              </w:rPr>
              <w:t xml:space="preserve"> для оценки достижения целевых показателей экономического субъекта.</w:t>
            </w:r>
          </w:p>
        </w:tc>
        <w:tc>
          <w:tcPr>
            <w:tcW w:w="5438" w:type="dxa"/>
          </w:tcPr>
          <w:p w:rsidR="00C841E2" w:rsidRDefault="004C25F0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Задача. Представлены качественные (неформализованные) методы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tbl>
            <w:tblPr>
              <w:tblW w:w="5172" w:type="dxa"/>
              <w:tblLayout w:type="fixed"/>
              <w:tblCellMar>
                <w:top w:w="15" w:type="dxa"/>
                <w:left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55"/>
              <w:gridCol w:w="880"/>
              <w:gridCol w:w="736"/>
              <w:gridCol w:w="885"/>
              <w:gridCol w:w="882"/>
              <w:gridCol w:w="734"/>
            </w:tblGrid>
            <w:tr w:rsidR="00C841E2">
              <w:trPr>
                <w:cantSplit/>
                <w:trHeight w:val="12"/>
              </w:trPr>
              <w:tc>
                <w:tcPr>
                  <w:tcW w:w="10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41E2" w:rsidRDefault="004C25F0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Вид метода</w:t>
                  </w:r>
                </w:p>
              </w:tc>
              <w:tc>
                <w:tcPr>
                  <w:tcW w:w="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5" w:type="dxa"/>
                    <w:right w:w="5" w:type="dxa"/>
                  </w:tcMar>
                  <w:vAlign w:val="center"/>
                </w:tcPr>
                <w:p w:rsidR="00C841E2" w:rsidRDefault="004C25F0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Тип метода</w:t>
                  </w:r>
                </w:p>
              </w:tc>
              <w:tc>
                <w:tcPr>
                  <w:tcW w:w="7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5" w:type="dxa"/>
                    <w:right w:w="5" w:type="dxa"/>
                  </w:tcMar>
                  <w:vAlign w:val="center"/>
                </w:tcPr>
                <w:p w:rsidR="00C841E2" w:rsidRDefault="004C25F0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Подтип метода</w:t>
                  </w:r>
                </w:p>
              </w:tc>
              <w:tc>
                <w:tcPr>
                  <w:tcW w:w="8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5" w:type="dxa"/>
                    <w:right w:w="5" w:type="dxa"/>
                  </w:tcMar>
                  <w:vAlign w:val="center"/>
                </w:tcPr>
                <w:p w:rsidR="00C841E2" w:rsidRDefault="004C25F0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Уровень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5" w:type="dxa"/>
                    <w:right w:w="5" w:type="dxa"/>
                  </w:tcMar>
                  <w:vAlign w:val="center"/>
                </w:tcPr>
                <w:p w:rsidR="00C841E2" w:rsidRDefault="004C25F0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Название метода</w:t>
                  </w:r>
                </w:p>
              </w:tc>
              <w:tc>
                <w:tcPr>
                  <w:tcW w:w="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5" w:type="dxa"/>
                    <w:right w:w="5" w:type="dxa"/>
                  </w:tcMar>
                  <w:vAlign w:val="center"/>
                </w:tcPr>
                <w:p w:rsidR="00C841E2" w:rsidRDefault="004C25F0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Описание метода</w:t>
                  </w:r>
                </w:p>
              </w:tc>
            </w:tr>
            <w:tr w:rsidR="00C841E2">
              <w:trPr>
                <w:cantSplit/>
                <w:trHeight w:val="207"/>
              </w:trPr>
              <w:tc>
                <w:tcPr>
                  <w:tcW w:w="1054" w:type="dxa"/>
                  <w:vMerge w:val="restart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41E2" w:rsidRDefault="004C25F0">
                  <w:pPr>
                    <w:widowControl w:val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Качественные (неформализованные) методы</w:t>
                  </w:r>
                </w:p>
              </w:tc>
              <w:tc>
                <w:tcPr>
                  <w:tcW w:w="880" w:type="dxa"/>
                  <w:vMerge w:val="restart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41E2" w:rsidRDefault="004C25F0">
                  <w:pPr>
                    <w:widowControl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Х</w:t>
                  </w:r>
                </w:p>
              </w:tc>
              <w:tc>
                <w:tcPr>
                  <w:tcW w:w="736" w:type="dxa"/>
                  <w:vMerge w:val="restart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41E2" w:rsidRDefault="004C25F0">
                  <w:pPr>
                    <w:widowControl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Х</w:t>
                  </w:r>
                </w:p>
              </w:tc>
              <w:tc>
                <w:tcPr>
                  <w:tcW w:w="885" w:type="dxa"/>
                  <w:vMerge w:val="restart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41E2" w:rsidRDefault="004C25F0">
                  <w:pPr>
                    <w:widowControl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Стратегический</w:t>
                  </w:r>
                </w:p>
              </w:tc>
              <w:tc>
                <w:tcPr>
                  <w:tcW w:w="882" w:type="dxa"/>
                  <w:vMerge w:val="restart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41E2" w:rsidRDefault="004C25F0">
                  <w:pPr>
                    <w:widowControl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SWOT</w:t>
                  </w:r>
                </w:p>
              </w:tc>
              <w:tc>
                <w:tcPr>
                  <w:tcW w:w="734" w:type="dxa"/>
                  <w:vMerge w:val="restart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41E2" w:rsidRDefault="004C25F0">
                  <w:pPr>
                    <w:widowControl w:val="0"/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?</w:t>
                  </w:r>
                </w:p>
              </w:tc>
            </w:tr>
            <w:tr w:rsidR="00C841E2">
              <w:trPr>
                <w:cantSplit/>
                <w:trHeight w:val="207"/>
              </w:trPr>
              <w:tc>
                <w:tcPr>
                  <w:tcW w:w="1054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41E2" w:rsidRDefault="00C841E2">
                  <w:pPr>
                    <w:widowControl w:val="0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80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41E2" w:rsidRDefault="00C841E2">
                  <w:pPr>
                    <w:widowControl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36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41E2" w:rsidRDefault="00C841E2">
                  <w:pPr>
                    <w:widowControl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85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41E2" w:rsidRDefault="00C841E2">
                  <w:pPr>
                    <w:widowControl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82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41E2" w:rsidRDefault="00C841E2">
                  <w:pPr>
                    <w:widowControl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34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41E2" w:rsidRDefault="00C841E2">
                  <w:pPr>
                    <w:widowControl w:val="0"/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C841E2">
              <w:trPr>
                <w:cantSplit/>
                <w:trHeight w:val="12"/>
              </w:trPr>
              <w:tc>
                <w:tcPr>
                  <w:tcW w:w="1054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41E2" w:rsidRDefault="004C25F0">
                  <w:pPr>
                    <w:widowControl w:val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Качественные (неформализованные) методы</w:t>
                  </w:r>
                </w:p>
              </w:tc>
              <w:tc>
                <w:tcPr>
                  <w:tcW w:w="880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41E2" w:rsidRDefault="004C25F0">
                  <w:pPr>
                    <w:widowControl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Х</w:t>
                  </w:r>
                </w:p>
              </w:tc>
              <w:tc>
                <w:tcPr>
                  <w:tcW w:w="736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41E2" w:rsidRDefault="004C25F0">
                  <w:pPr>
                    <w:widowControl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Х</w:t>
                  </w:r>
                </w:p>
              </w:tc>
              <w:tc>
                <w:tcPr>
                  <w:tcW w:w="88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41E2" w:rsidRDefault="004C25F0">
                  <w:pPr>
                    <w:widowControl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Стратегический</w:t>
                  </w:r>
                </w:p>
              </w:tc>
              <w:tc>
                <w:tcPr>
                  <w:tcW w:w="88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41E2" w:rsidRDefault="004C25F0">
                  <w:pPr>
                    <w:widowControl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Пять сил Портера</w:t>
                  </w:r>
                </w:p>
              </w:tc>
              <w:tc>
                <w:tcPr>
                  <w:tcW w:w="734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41E2" w:rsidRDefault="004C25F0">
                  <w:pPr>
                    <w:widowControl w:val="0"/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?</w:t>
                  </w:r>
                </w:p>
              </w:tc>
            </w:tr>
            <w:tr w:rsidR="00C841E2">
              <w:trPr>
                <w:cantSplit/>
                <w:trHeight w:val="12"/>
              </w:trPr>
              <w:tc>
                <w:tcPr>
                  <w:tcW w:w="1054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41E2" w:rsidRDefault="004C25F0">
                  <w:pPr>
                    <w:widowControl w:val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Качественные (неформализованные) методы</w:t>
                  </w:r>
                </w:p>
              </w:tc>
              <w:tc>
                <w:tcPr>
                  <w:tcW w:w="880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41E2" w:rsidRDefault="004C25F0">
                  <w:pPr>
                    <w:widowControl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Х</w:t>
                  </w:r>
                </w:p>
              </w:tc>
              <w:tc>
                <w:tcPr>
                  <w:tcW w:w="736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41E2" w:rsidRDefault="004C25F0">
                  <w:pPr>
                    <w:widowControl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Х</w:t>
                  </w:r>
                </w:p>
              </w:tc>
              <w:tc>
                <w:tcPr>
                  <w:tcW w:w="885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41E2" w:rsidRDefault="004C25F0">
                  <w:pPr>
                    <w:widowControl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Стратегический и операционный</w:t>
                  </w:r>
                </w:p>
              </w:tc>
              <w:tc>
                <w:tcPr>
                  <w:tcW w:w="882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41E2" w:rsidRDefault="004C25F0">
                  <w:pPr>
                    <w:widowControl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Методы экспертных оценок</w:t>
                  </w:r>
                </w:p>
              </w:tc>
              <w:tc>
                <w:tcPr>
                  <w:tcW w:w="734" w:type="dxa"/>
                  <w:tcBorders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C841E2" w:rsidRDefault="004C25F0">
                  <w:pPr>
                    <w:widowControl w:val="0"/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?</w:t>
                  </w:r>
                </w:p>
              </w:tc>
            </w:tr>
          </w:tbl>
          <w:p w:rsidR="00C841E2" w:rsidRDefault="004C25F0">
            <w:pPr>
              <w:widowControl w:val="0"/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Требуется:</w:t>
            </w:r>
          </w:p>
          <w:p w:rsidR="00C841E2" w:rsidRDefault="004C25F0">
            <w:pPr>
              <w:ind w:firstLine="7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Представить описание качественных (неформализованных) методов </w:t>
            </w:r>
            <w:proofErr w:type="spellStart"/>
            <w:r>
              <w:rPr>
                <w:sz w:val="20"/>
                <w:szCs w:val="20"/>
              </w:rPr>
              <w:t>контроллинга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C841E2" w:rsidRDefault="004C25F0">
            <w:pPr>
              <w:ind w:firstLine="709"/>
              <w:jc w:val="both"/>
              <w:outlineLvl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Обосновать применимость аналитических методов по направлениям </w:t>
            </w:r>
            <w:proofErr w:type="spellStart"/>
            <w:r>
              <w:rPr>
                <w:bCs/>
                <w:sz w:val="20"/>
                <w:szCs w:val="20"/>
              </w:rPr>
              <w:t>контроллинга</w:t>
            </w:r>
            <w:proofErr w:type="spellEnd"/>
            <w:r>
              <w:rPr>
                <w:bCs/>
                <w:sz w:val="20"/>
                <w:szCs w:val="20"/>
              </w:rPr>
              <w:t>: целеполагание, планирование, бюджетирование, внутренний контроль, управление рисками в государственном секторе.</w:t>
            </w:r>
          </w:p>
        </w:tc>
      </w:tr>
    </w:tbl>
    <w:p w:rsidR="00C841E2" w:rsidRDefault="00C841E2">
      <w:pPr>
        <w:sectPr w:rsidR="00C841E2">
          <w:footerReference w:type="default" r:id="rId16"/>
          <w:footerReference w:type="first" r:id="rId17"/>
          <w:pgSz w:w="16838" w:h="11906" w:orient="landscape"/>
          <w:pgMar w:top="851" w:right="1134" w:bottom="1701" w:left="1134" w:header="0" w:footer="709" w:gutter="0"/>
          <w:cols w:space="720"/>
          <w:formProt w:val="0"/>
          <w:titlePg/>
          <w:docGrid w:linePitch="360"/>
        </w:sectPr>
      </w:pPr>
    </w:p>
    <w:p w:rsidR="00C841E2" w:rsidRDefault="004C25F0" w:rsidP="00D71595">
      <w:pPr>
        <w:pStyle w:val="2"/>
        <w:spacing w:line="360" w:lineRule="auto"/>
        <w:ind w:right="140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</w:rPr>
      </w:pPr>
      <w:bookmarkStart w:id="16" w:name="_Toc37470110"/>
      <w:r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</w:rPr>
        <w:lastRenderedPageBreak/>
        <w:t xml:space="preserve"> Примерный перечень вопросов для подготовки к </w:t>
      </w:r>
      <w:bookmarkEnd w:id="16"/>
      <w:r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</w:rPr>
        <w:t>зачету.</w:t>
      </w:r>
    </w:p>
    <w:p w:rsidR="00C841E2" w:rsidRDefault="004C25F0">
      <w:pPr>
        <w:pStyle w:val="afc"/>
        <w:widowControl w:val="0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Сущность стратегического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. </w:t>
      </w:r>
    </w:p>
    <w:p w:rsidR="00C841E2" w:rsidRDefault="004C25F0">
      <w:pPr>
        <w:pStyle w:val="afc"/>
        <w:widowControl w:val="0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Взаимосвязь стратегического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 с другими управленческими дисциплинами. </w:t>
      </w:r>
    </w:p>
    <w:p w:rsidR="00C841E2" w:rsidRDefault="004C25F0">
      <w:pPr>
        <w:pStyle w:val="afc"/>
        <w:widowControl w:val="0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История развития стратегического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. </w:t>
      </w:r>
    </w:p>
    <w:p w:rsidR="00C841E2" w:rsidRDefault="004C25F0">
      <w:pPr>
        <w:pStyle w:val="afc"/>
        <w:widowControl w:val="0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Эволюция взглядов на стратегического </w:t>
      </w:r>
      <w:proofErr w:type="spellStart"/>
      <w:r>
        <w:rPr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 xml:space="preserve"> в России. </w:t>
      </w:r>
    </w:p>
    <w:p w:rsidR="00C841E2" w:rsidRDefault="004C25F0">
      <w:pPr>
        <w:pStyle w:val="afc"/>
        <w:widowControl w:val="0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Цели, задачи стратегического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 в областях: учета, планирования, контроля и регулирования, информационно-аналитического обеспечения. </w:t>
      </w:r>
    </w:p>
    <w:p w:rsidR="00C841E2" w:rsidRDefault="004C25F0">
      <w:pPr>
        <w:pStyle w:val="afc"/>
        <w:widowControl w:val="0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Функции стратегического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 в областях: учета, планирования, контроля и регулирования, информационно-аналитического обеспечения. </w:t>
      </w:r>
    </w:p>
    <w:p w:rsidR="00C841E2" w:rsidRDefault="004C25F0">
      <w:pPr>
        <w:pStyle w:val="afc"/>
        <w:widowControl w:val="0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Специальные функции и задачи стратегического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. </w:t>
      </w:r>
    </w:p>
    <w:p w:rsidR="00C841E2" w:rsidRDefault="004C25F0">
      <w:pPr>
        <w:pStyle w:val="afc"/>
        <w:widowControl w:val="0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Сущность стратегического и оперативного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 в системе управления: определение, черты различий, цели и задачи, функции. </w:t>
      </w:r>
    </w:p>
    <w:p w:rsidR="00C841E2" w:rsidRDefault="004C25F0">
      <w:pPr>
        <w:pStyle w:val="afc"/>
        <w:widowControl w:val="0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Процесс стратегического контроля: формирование контролируемых величин, проведение контрольной оценки, принятие решений по результатам стратегического контроля. </w:t>
      </w:r>
    </w:p>
    <w:p w:rsidR="00C841E2" w:rsidRDefault="004C25F0">
      <w:pPr>
        <w:pStyle w:val="afc"/>
        <w:widowControl w:val="0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Инструментарий стратегического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: метод стратегических балансов, концепция системы сбалансированных показателей (ССП). </w:t>
      </w:r>
    </w:p>
    <w:p w:rsidR="00C841E2" w:rsidRDefault="004C25F0">
      <w:pPr>
        <w:pStyle w:val="afc"/>
        <w:widowControl w:val="0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Участие службы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 в стратегическом менеджменте. </w:t>
      </w:r>
    </w:p>
    <w:p w:rsidR="00C841E2" w:rsidRDefault="004C25F0">
      <w:pPr>
        <w:pStyle w:val="afc"/>
        <w:widowControl w:val="0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Характеристика, цели и инструментарий объектов стратегического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 в экономическом субъекте: </w:t>
      </w:r>
      <w:proofErr w:type="spellStart"/>
      <w:r>
        <w:rPr>
          <w:sz w:val="28"/>
          <w:szCs w:val="28"/>
        </w:rPr>
        <w:t>контроллинг</w:t>
      </w:r>
      <w:proofErr w:type="spellEnd"/>
      <w:r>
        <w:rPr>
          <w:sz w:val="28"/>
          <w:szCs w:val="28"/>
        </w:rPr>
        <w:t xml:space="preserve"> внешней среды (КВС), </w:t>
      </w:r>
    </w:p>
    <w:p w:rsidR="00C841E2" w:rsidRDefault="004C25F0">
      <w:pPr>
        <w:pStyle w:val="afc"/>
        <w:widowControl w:val="0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структуры экономического субъекта, способствующей повышению эффективности деятельности на основе стратегического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: центр ответственности (ЦО) - центры инвестиций, прибыли, выручки; место возникновения затрат (МВЗ); профит-центр, сервис-центр. </w:t>
      </w:r>
    </w:p>
    <w:p w:rsidR="00C841E2" w:rsidRDefault="004C25F0">
      <w:pPr>
        <w:pStyle w:val="afc"/>
        <w:widowControl w:val="0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Система управленческого учета. Принципы системы управленческого учета. </w:t>
      </w:r>
    </w:p>
    <w:p w:rsidR="00C841E2" w:rsidRDefault="004C25F0">
      <w:pPr>
        <w:pStyle w:val="afc"/>
        <w:widowControl w:val="0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Горизонтальная и вертикальная интеграция. </w:t>
      </w:r>
    </w:p>
    <w:p w:rsidR="00C841E2" w:rsidRDefault="004C25F0">
      <w:pPr>
        <w:pStyle w:val="afc"/>
        <w:widowControl w:val="0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Планирование в системе стратегического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: принципы построения, уровни, виды. </w:t>
      </w:r>
    </w:p>
    <w:p w:rsidR="00C841E2" w:rsidRDefault="004C25F0">
      <w:pPr>
        <w:pStyle w:val="afc"/>
        <w:widowControl w:val="0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Бюджетирование в системе стратегического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: принципы построения, уровни, виды. </w:t>
      </w:r>
    </w:p>
    <w:p w:rsidR="00C841E2" w:rsidRDefault="004C25F0">
      <w:pPr>
        <w:pStyle w:val="afc"/>
        <w:widowControl w:val="0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отклонений в системе стратегического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: контроль над исполнением бюджета, установление отклонений, анализ причин, вызвавших отклонения, выработка корректирующих мероприятий. </w:t>
      </w:r>
    </w:p>
    <w:p w:rsidR="00C841E2" w:rsidRDefault="004C25F0">
      <w:pPr>
        <w:pStyle w:val="afc"/>
        <w:widowControl w:val="0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Назначение и задачи информатизации стратегического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. </w:t>
      </w:r>
    </w:p>
    <w:p w:rsidR="00C841E2" w:rsidRDefault="004C25F0">
      <w:pPr>
        <w:pStyle w:val="afc"/>
        <w:widowControl w:val="0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цикла стратегического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. </w:t>
      </w:r>
    </w:p>
    <w:p w:rsidR="00C841E2" w:rsidRDefault="004C25F0">
      <w:pPr>
        <w:pStyle w:val="afc"/>
        <w:widowControl w:val="0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единого информационного пространства. </w:t>
      </w:r>
    </w:p>
    <w:p w:rsidR="00C841E2" w:rsidRDefault="004C25F0">
      <w:pPr>
        <w:pStyle w:val="afc"/>
        <w:widowControl w:val="0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Концепция интегрированной управленческой системы. </w:t>
      </w:r>
    </w:p>
    <w:p w:rsidR="00C841E2" w:rsidRDefault="004C25F0">
      <w:pPr>
        <w:pStyle w:val="afc"/>
        <w:widowControl w:val="0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Критические факторы комплексного решения задач стратегического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: времени, экономический, потенциального развития и изменения, преемственности. </w:t>
      </w:r>
    </w:p>
    <w:p w:rsidR="00C841E2" w:rsidRDefault="004C25F0">
      <w:pPr>
        <w:pStyle w:val="afc"/>
        <w:widowControl w:val="0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в системе стратегического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: предварительная классификация источников информации; доставка, хранение и анализ информации. </w:t>
      </w:r>
    </w:p>
    <w:p w:rsidR="00C841E2" w:rsidRDefault="004C25F0">
      <w:pPr>
        <w:pStyle w:val="afc"/>
        <w:widowControl w:val="0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Предпосылки формирования системы стратегического </w:t>
      </w:r>
      <w:proofErr w:type="spellStart"/>
      <w:r>
        <w:rPr>
          <w:sz w:val="28"/>
          <w:szCs w:val="28"/>
        </w:rPr>
        <w:t>контроллинга</w:t>
      </w:r>
      <w:proofErr w:type="spellEnd"/>
      <w:r>
        <w:rPr>
          <w:sz w:val="28"/>
          <w:szCs w:val="28"/>
        </w:rPr>
        <w:t xml:space="preserve"> в организации. </w:t>
      </w:r>
    </w:p>
    <w:p w:rsidR="00C841E2" w:rsidRDefault="00C841E2">
      <w:pPr>
        <w:spacing w:line="276" w:lineRule="auto"/>
        <w:jc w:val="both"/>
        <w:rPr>
          <w:b/>
          <w:bCs/>
          <w:color w:val="000000" w:themeColor="text1"/>
          <w:sz w:val="28"/>
          <w:szCs w:val="28"/>
        </w:rPr>
      </w:pPr>
    </w:p>
    <w:p w:rsidR="00C841E2" w:rsidRDefault="004C25F0">
      <w:pPr>
        <w:spacing w:line="360" w:lineRule="auto"/>
        <w:ind w:firstLine="709"/>
        <w:jc w:val="both"/>
        <w:rPr>
          <w:b/>
          <w:bCs/>
          <w:color w:val="000000" w:themeColor="text1"/>
          <w:sz w:val="28"/>
          <w:szCs w:val="28"/>
        </w:rPr>
      </w:pPr>
      <w:bookmarkStart w:id="17" w:name="_Toc3995512"/>
      <w:r>
        <w:rPr>
          <w:b/>
          <w:bCs/>
          <w:color w:val="000000" w:themeColor="text1"/>
          <w:sz w:val="28"/>
          <w:szCs w:val="28"/>
        </w:rPr>
        <w:t xml:space="preserve"> Методические материалы, определяющие процедуры оценивания знаний и умений</w:t>
      </w:r>
      <w:bookmarkEnd w:id="17"/>
      <w:r>
        <w:rPr>
          <w:b/>
          <w:bCs/>
          <w:color w:val="000000" w:themeColor="text1"/>
          <w:sz w:val="28"/>
          <w:szCs w:val="28"/>
        </w:rPr>
        <w:t xml:space="preserve"> </w:t>
      </w:r>
    </w:p>
    <w:p w:rsidR="00C841E2" w:rsidRDefault="004C25F0">
      <w:pPr>
        <w:tabs>
          <w:tab w:val="left" w:pos="42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Соответствующие </w:t>
      </w:r>
      <w:r>
        <w:rPr>
          <w:bCs/>
          <w:sz w:val="28"/>
          <w:szCs w:val="28"/>
        </w:rPr>
        <w:t xml:space="preserve">приказы, распоряжения ректората о контроле уровня освоения дисциплин и </w:t>
      </w:r>
      <w:proofErr w:type="spellStart"/>
      <w:r>
        <w:rPr>
          <w:bCs/>
          <w:sz w:val="28"/>
          <w:szCs w:val="28"/>
        </w:rPr>
        <w:t>сформированности</w:t>
      </w:r>
      <w:proofErr w:type="spellEnd"/>
      <w:r>
        <w:rPr>
          <w:bCs/>
          <w:sz w:val="28"/>
          <w:szCs w:val="28"/>
        </w:rPr>
        <w:t xml:space="preserve"> компетенций студентов.</w:t>
      </w:r>
    </w:p>
    <w:p w:rsidR="00C841E2" w:rsidRDefault="004C25F0">
      <w:pPr>
        <w:pStyle w:val="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18" w:name="_Toc49939319"/>
      <w:r>
        <w:rPr>
          <w:rFonts w:ascii="Times New Roman" w:hAnsi="Times New Roman"/>
          <w:bCs/>
          <w:sz w:val="28"/>
          <w:szCs w:val="28"/>
          <w:lang w:val="ru-RU"/>
        </w:rPr>
        <w:lastRenderedPageBreak/>
        <w:t xml:space="preserve">8. </w:t>
      </w:r>
      <w:r>
        <w:rPr>
          <w:rFonts w:ascii="Times New Roman" w:hAnsi="Times New Roman"/>
          <w:sz w:val="28"/>
          <w:szCs w:val="28"/>
          <w:lang w:val="ru-RU"/>
        </w:rPr>
        <w:t>Перечень основной и дополнительной учебной литературы, необходимой для освоения дисциплины</w:t>
      </w:r>
      <w:bookmarkEnd w:id="18"/>
    </w:p>
    <w:p w:rsidR="00C841E2" w:rsidRDefault="004C25F0">
      <w:pPr>
        <w:pStyle w:val="2"/>
        <w:spacing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bookmarkStart w:id="19" w:name="_Toc49939320"/>
      <w:r>
        <w:rPr>
          <w:rFonts w:ascii="Times New Roman" w:hAnsi="Times New Roman"/>
          <w:bCs/>
          <w:iCs/>
          <w:color w:val="000000"/>
          <w:sz w:val="28"/>
          <w:szCs w:val="28"/>
        </w:rPr>
        <w:t xml:space="preserve">8.1. </w:t>
      </w:r>
      <w:bookmarkStart w:id="20" w:name="_Toc49939321"/>
      <w:bookmarkEnd w:id="19"/>
      <w:r>
        <w:rPr>
          <w:rFonts w:ascii="Times New Roman" w:hAnsi="Times New Roman"/>
          <w:bCs/>
          <w:iCs/>
          <w:color w:val="000000"/>
          <w:sz w:val="28"/>
          <w:szCs w:val="28"/>
        </w:rPr>
        <w:t>Рекомендуемая литература</w:t>
      </w:r>
      <w:bookmarkEnd w:id="20"/>
    </w:p>
    <w:p w:rsidR="00C841E2" w:rsidRDefault="004C25F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8.1.1. Основная:</w:t>
      </w:r>
      <w:bookmarkStart w:id="21" w:name="_Toc324441761"/>
      <w:bookmarkStart w:id="22" w:name="_Toc326701981"/>
      <w:bookmarkEnd w:id="21"/>
      <w:bookmarkEnd w:id="22"/>
    </w:p>
    <w:p w:rsidR="00C841E2" w:rsidRDefault="004C25F0">
      <w:pPr>
        <w:pStyle w:val="afc"/>
        <w:tabs>
          <w:tab w:val="left" w:pos="993"/>
        </w:tabs>
        <w:spacing w:line="360" w:lineRule="auto"/>
        <w:ind w:left="0" w:firstLine="709"/>
        <w:jc w:val="both"/>
        <w:rPr>
          <w:color w:val="3A3C3F"/>
          <w:sz w:val="28"/>
          <w:szCs w:val="28"/>
          <w:shd w:val="clear" w:color="auto" w:fill="FFFFFF"/>
        </w:rPr>
      </w:pPr>
      <w:r>
        <w:rPr>
          <w:color w:val="3A3C3F"/>
          <w:sz w:val="28"/>
          <w:szCs w:val="28"/>
          <w:shd w:val="clear" w:color="auto" w:fill="FFFFFF"/>
        </w:rPr>
        <w:t xml:space="preserve">1. Ивашкевич, В. Б. Стратегический </w:t>
      </w:r>
      <w:proofErr w:type="spellStart"/>
      <w:r>
        <w:rPr>
          <w:color w:val="3A3C3F"/>
          <w:sz w:val="28"/>
          <w:szCs w:val="28"/>
          <w:shd w:val="clear" w:color="auto" w:fill="FFFFFF"/>
        </w:rPr>
        <w:t>контроллинг</w:t>
      </w:r>
      <w:proofErr w:type="spellEnd"/>
      <w:r>
        <w:rPr>
          <w:color w:val="3A3C3F"/>
          <w:sz w:val="28"/>
          <w:szCs w:val="28"/>
          <w:shd w:val="clear" w:color="auto" w:fill="FFFFFF"/>
        </w:rPr>
        <w:t>: Учебное пособие / Ивашкевич В. Б. - М.: Магистр, НИЦ ИНФРА-М, 2018. - 216 с. - ISBN 978-5-9776-0260-0. - Текст: электронный. - URL: https://znanium.com/catalog/product/959939 (дата обращения: 24.11.2022).</w:t>
      </w:r>
    </w:p>
    <w:p w:rsidR="00C841E2" w:rsidRDefault="004C25F0">
      <w:pPr>
        <w:pStyle w:val="afc"/>
        <w:tabs>
          <w:tab w:val="left" w:pos="993"/>
        </w:tabs>
        <w:spacing w:line="360" w:lineRule="auto"/>
        <w:ind w:left="0" w:firstLine="709"/>
        <w:jc w:val="both"/>
        <w:rPr>
          <w:color w:val="3A3C3F"/>
          <w:sz w:val="28"/>
          <w:szCs w:val="28"/>
          <w:shd w:val="clear" w:color="auto" w:fill="FFFFFF"/>
        </w:rPr>
      </w:pPr>
      <w:r>
        <w:rPr>
          <w:color w:val="3A3C3F"/>
          <w:sz w:val="28"/>
          <w:szCs w:val="28"/>
          <w:shd w:val="clear" w:color="auto" w:fill="FFFFFF"/>
        </w:rPr>
        <w:t xml:space="preserve">2. Казакова, Н. А. Финансовый </w:t>
      </w:r>
      <w:proofErr w:type="spellStart"/>
      <w:r>
        <w:rPr>
          <w:color w:val="3A3C3F"/>
          <w:sz w:val="28"/>
          <w:szCs w:val="28"/>
          <w:shd w:val="clear" w:color="auto" w:fill="FFFFFF"/>
        </w:rPr>
        <w:t>контроллинг</w:t>
      </w:r>
      <w:proofErr w:type="spellEnd"/>
      <w:r>
        <w:rPr>
          <w:color w:val="3A3C3F"/>
          <w:sz w:val="28"/>
          <w:szCs w:val="28"/>
          <w:shd w:val="clear" w:color="auto" w:fill="FFFFFF"/>
        </w:rPr>
        <w:t xml:space="preserve"> в холдингах: монография / Н. А. Казакова, Е.А. </w:t>
      </w:r>
      <w:proofErr w:type="spellStart"/>
      <w:r>
        <w:rPr>
          <w:color w:val="3A3C3F"/>
          <w:sz w:val="28"/>
          <w:szCs w:val="28"/>
          <w:shd w:val="clear" w:color="auto" w:fill="FFFFFF"/>
        </w:rPr>
        <w:t>Хлевная</w:t>
      </w:r>
      <w:proofErr w:type="spellEnd"/>
      <w:r>
        <w:rPr>
          <w:color w:val="3A3C3F"/>
          <w:sz w:val="28"/>
          <w:szCs w:val="28"/>
          <w:shd w:val="clear" w:color="auto" w:fill="FFFFFF"/>
        </w:rPr>
        <w:t>, А.А. </w:t>
      </w:r>
      <w:proofErr w:type="spellStart"/>
      <w:r>
        <w:rPr>
          <w:color w:val="3A3C3F"/>
          <w:sz w:val="28"/>
          <w:szCs w:val="28"/>
          <w:shd w:val="clear" w:color="auto" w:fill="FFFFFF"/>
        </w:rPr>
        <w:t>Ангеловская</w:t>
      </w:r>
      <w:proofErr w:type="spellEnd"/>
      <w:r>
        <w:rPr>
          <w:color w:val="3A3C3F"/>
          <w:sz w:val="28"/>
          <w:szCs w:val="28"/>
          <w:shd w:val="clear" w:color="auto" w:fill="FFFFFF"/>
        </w:rPr>
        <w:t xml:space="preserve">. — Москва: ИНФРА-М, 2018. - 237 с. — (Научная мысль). — www.dx.doi.org/10.12737/13657. - ISBN 978-5-16-011525-2. - Текст: электронный. - URL: https://znanium.com/catalog/product/942813 (дата обращения: 24.11.2022). </w:t>
      </w:r>
    </w:p>
    <w:p w:rsidR="00C841E2" w:rsidRDefault="004C25F0">
      <w:pPr>
        <w:pStyle w:val="afc"/>
        <w:tabs>
          <w:tab w:val="left" w:pos="993"/>
        </w:tabs>
        <w:spacing w:line="360" w:lineRule="auto"/>
        <w:ind w:left="0" w:firstLine="709"/>
        <w:jc w:val="both"/>
        <w:rPr>
          <w:color w:val="3A3C3F"/>
          <w:sz w:val="28"/>
          <w:szCs w:val="28"/>
          <w:shd w:val="clear" w:color="auto" w:fill="FFFFFF"/>
        </w:rPr>
      </w:pPr>
      <w:r>
        <w:rPr>
          <w:color w:val="3A3C3F"/>
          <w:sz w:val="28"/>
          <w:szCs w:val="28"/>
          <w:shd w:val="clear" w:color="auto" w:fill="FFFFFF"/>
        </w:rPr>
        <w:t xml:space="preserve">3. </w:t>
      </w:r>
      <w:proofErr w:type="spellStart"/>
      <w:r>
        <w:rPr>
          <w:color w:val="3A3C3F"/>
          <w:sz w:val="28"/>
          <w:szCs w:val="28"/>
          <w:shd w:val="clear" w:color="auto" w:fill="FFFFFF"/>
        </w:rPr>
        <w:t>Чараева</w:t>
      </w:r>
      <w:proofErr w:type="spellEnd"/>
      <w:r>
        <w:rPr>
          <w:color w:val="3A3C3F"/>
          <w:sz w:val="28"/>
          <w:szCs w:val="28"/>
          <w:shd w:val="clear" w:color="auto" w:fill="FFFFFF"/>
        </w:rPr>
        <w:t xml:space="preserve">, М. В. Стратегия управления корпоративными финансами: инвестиции и риски: монография / М. В. </w:t>
      </w:r>
      <w:proofErr w:type="spellStart"/>
      <w:r>
        <w:rPr>
          <w:color w:val="3A3C3F"/>
          <w:sz w:val="28"/>
          <w:szCs w:val="28"/>
          <w:shd w:val="clear" w:color="auto" w:fill="FFFFFF"/>
        </w:rPr>
        <w:t>Чараева</w:t>
      </w:r>
      <w:proofErr w:type="spellEnd"/>
      <w:r>
        <w:rPr>
          <w:color w:val="3A3C3F"/>
          <w:sz w:val="28"/>
          <w:szCs w:val="28"/>
          <w:shd w:val="clear" w:color="auto" w:fill="FFFFFF"/>
        </w:rPr>
        <w:t>. — Москва: ИНФРА-М, 2021. — 218 с. + Доп. материалы [Электронный ресурс]. — (Научная мысль). — DOI 10.12737/1064905. - ISBN 978-5-16-015877-8. - Текст: электронный. - URL: https://znanium.com/catalog/product/1064905 (дата обращения: 24.11.2022). </w:t>
      </w:r>
    </w:p>
    <w:p w:rsidR="00C841E2" w:rsidRDefault="004C25F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8.1.2. Дополнительная:</w:t>
      </w:r>
    </w:p>
    <w:p w:rsidR="00C841E2" w:rsidRDefault="004C25F0">
      <w:pPr>
        <w:tabs>
          <w:tab w:val="left" w:pos="993"/>
        </w:tabs>
        <w:spacing w:line="360" w:lineRule="auto"/>
        <w:ind w:firstLine="709"/>
        <w:jc w:val="both"/>
        <w:rPr>
          <w:color w:val="3A3C3F"/>
          <w:sz w:val="28"/>
          <w:szCs w:val="28"/>
          <w:highlight w:val="white"/>
        </w:rPr>
      </w:pPr>
      <w:r>
        <w:rPr>
          <w:color w:val="3A3C3F"/>
          <w:sz w:val="28"/>
          <w:szCs w:val="28"/>
          <w:shd w:val="clear" w:color="auto" w:fill="FFFFFF"/>
        </w:rPr>
        <w:t xml:space="preserve">1. </w:t>
      </w:r>
      <w:proofErr w:type="spellStart"/>
      <w:r>
        <w:rPr>
          <w:color w:val="3A3C3F"/>
          <w:sz w:val="28"/>
          <w:szCs w:val="28"/>
          <w:shd w:val="clear" w:color="auto" w:fill="FFFFFF"/>
        </w:rPr>
        <w:t>Бороненкова</w:t>
      </w:r>
      <w:proofErr w:type="spellEnd"/>
      <w:r>
        <w:rPr>
          <w:color w:val="3A3C3F"/>
          <w:sz w:val="28"/>
          <w:szCs w:val="28"/>
          <w:shd w:val="clear" w:color="auto" w:fill="FFFFFF"/>
        </w:rPr>
        <w:t xml:space="preserve">, С. А. Стратегический учет и </w:t>
      </w:r>
      <w:proofErr w:type="gramStart"/>
      <w:r>
        <w:rPr>
          <w:color w:val="3A3C3F"/>
          <w:sz w:val="28"/>
          <w:szCs w:val="28"/>
          <w:shd w:val="clear" w:color="auto" w:fill="FFFFFF"/>
        </w:rPr>
        <w:t>анализ :</w:t>
      </w:r>
      <w:proofErr w:type="gramEnd"/>
      <w:r>
        <w:rPr>
          <w:color w:val="3A3C3F"/>
          <w:sz w:val="28"/>
          <w:szCs w:val="28"/>
          <w:shd w:val="clear" w:color="auto" w:fill="FFFFFF"/>
        </w:rPr>
        <w:t xml:space="preserve"> учеб. пособие / С. А. </w:t>
      </w:r>
      <w:proofErr w:type="spellStart"/>
      <w:r>
        <w:rPr>
          <w:color w:val="3A3C3F"/>
          <w:sz w:val="28"/>
          <w:szCs w:val="28"/>
          <w:shd w:val="clear" w:color="auto" w:fill="FFFFFF"/>
        </w:rPr>
        <w:t>Бороненкова</w:t>
      </w:r>
      <w:proofErr w:type="spellEnd"/>
      <w:r>
        <w:rPr>
          <w:color w:val="3A3C3F"/>
          <w:sz w:val="28"/>
          <w:szCs w:val="28"/>
          <w:shd w:val="clear" w:color="auto" w:fill="FFFFFF"/>
        </w:rPr>
        <w:t xml:space="preserve">, А. В. </w:t>
      </w:r>
      <w:proofErr w:type="spellStart"/>
      <w:r>
        <w:rPr>
          <w:color w:val="3A3C3F"/>
          <w:sz w:val="28"/>
          <w:szCs w:val="28"/>
          <w:shd w:val="clear" w:color="auto" w:fill="FFFFFF"/>
        </w:rPr>
        <w:t>Чепулянис</w:t>
      </w:r>
      <w:proofErr w:type="spellEnd"/>
      <w:r>
        <w:rPr>
          <w:color w:val="3A3C3F"/>
          <w:sz w:val="28"/>
          <w:szCs w:val="28"/>
          <w:shd w:val="clear" w:color="auto" w:fill="FFFFFF"/>
        </w:rPr>
        <w:t xml:space="preserve">. — Москва: ИНФРА-М, 2023. — 272 с. — (Высшее образование: Магистратура). — ISBN 978-5-16-017313-9.  — ЭБС ZNANIUM.com. —  URL: https://znanium.com/catalog/product/1842522 (дата обращения: 24.01.2023). —  </w:t>
      </w:r>
      <w:proofErr w:type="gramStart"/>
      <w:r>
        <w:rPr>
          <w:color w:val="3A3C3F"/>
          <w:sz w:val="28"/>
          <w:szCs w:val="28"/>
          <w:shd w:val="clear" w:color="auto" w:fill="FFFFFF"/>
        </w:rPr>
        <w:t>Текст :</w:t>
      </w:r>
      <w:proofErr w:type="gramEnd"/>
      <w:r>
        <w:rPr>
          <w:color w:val="3A3C3F"/>
          <w:sz w:val="28"/>
          <w:szCs w:val="28"/>
          <w:shd w:val="clear" w:color="auto" w:fill="FFFFFF"/>
        </w:rPr>
        <w:t xml:space="preserve"> электронный.</w:t>
      </w:r>
    </w:p>
    <w:p w:rsidR="00C841E2" w:rsidRDefault="004C25F0">
      <w:pPr>
        <w:tabs>
          <w:tab w:val="left" w:pos="993"/>
        </w:tabs>
        <w:spacing w:line="360" w:lineRule="auto"/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shd w:val="clear" w:color="auto" w:fill="FFFFFF"/>
        </w:rPr>
        <w:t xml:space="preserve">2. Воронцова, Ю. В. Методология стратегического управления </w:t>
      </w:r>
      <w:proofErr w:type="gramStart"/>
      <w:r>
        <w:rPr>
          <w:color w:val="000000"/>
          <w:sz w:val="28"/>
          <w:szCs w:val="28"/>
          <w:shd w:val="clear" w:color="auto" w:fill="FFFFFF"/>
        </w:rPr>
        <w:t>затратами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монография / Ю. В. Воронцова. — </w:t>
      </w:r>
      <w:proofErr w:type="gramStart"/>
      <w:r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Русайнс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2021. — 162 с. — ЭБС BOOK.ru. — URL: https://book.ru/book/942347 (дата обращения: </w:t>
      </w:r>
      <w:r>
        <w:rPr>
          <w:color w:val="3A3C3F"/>
          <w:sz w:val="28"/>
          <w:szCs w:val="28"/>
          <w:shd w:val="clear" w:color="auto" w:fill="FFFFFF"/>
        </w:rPr>
        <w:t>24.01.2023</w:t>
      </w:r>
      <w:r>
        <w:rPr>
          <w:color w:val="000000"/>
          <w:sz w:val="28"/>
          <w:szCs w:val="28"/>
          <w:shd w:val="clear" w:color="auto" w:fill="FFFFFF"/>
        </w:rPr>
        <w:t xml:space="preserve">). — </w:t>
      </w:r>
      <w:proofErr w:type="gramStart"/>
      <w:r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электронный..</w:t>
      </w:r>
    </w:p>
    <w:p w:rsidR="00C841E2" w:rsidRDefault="004C25F0">
      <w:pPr>
        <w:tabs>
          <w:tab w:val="left" w:pos="993"/>
        </w:tabs>
        <w:spacing w:line="360" w:lineRule="auto"/>
        <w:ind w:firstLine="709"/>
        <w:jc w:val="both"/>
        <w:rPr>
          <w:color w:val="3A3C3F"/>
          <w:sz w:val="28"/>
          <w:szCs w:val="28"/>
          <w:highlight w:val="white"/>
        </w:rPr>
      </w:pPr>
      <w:r>
        <w:rPr>
          <w:color w:val="000000"/>
          <w:sz w:val="28"/>
          <w:szCs w:val="28"/>
          <w:shd w:val="clear" w:color="auto" w:fill="FFFFFF"/>
        </w:rPr>
        <w:t xml:space="preserve">3. </w:t>
      </w:r>
      <w:r>
        <w:rPr>
          <w:color w:val="3A3C3F"/>
          <w:sz w:val="28"/>
          <w:szCs w:val="28"/>
          <w:shd w:val="clear" w:color="auto" w:fill="FFFFFF"/>
        </w:rPr>
        <w:t xml:space="preserve">Серебрякова, Т. Ю. Внутренний контроль и </w:t>
      </w:r>
      <w:proofErr w:type="spellStart"/>
      <w:proofErr w:type="gramStart"/>
      <w:r>
        <w:rPr>
          <w:color w:val="3A3C3F"/>
          <w:sz w:val="28"/>
          <w:szCs w:val="28"/>
          <w:shd w:val="clear" w:color="auto" w:fill="FFFFFF"/>
        </w:rPr>
        <w:t>контроллинг</w:t>
      </w:r>
      <w:proofErr w:type="spellEnd"/>
      <w:r>
        <w:rPr>
          <w:color w:val="3A3C3F"/>
          <w:sz w:val="28"/>
          <w:szCs w:val="28"/>
          <w:shd w:val="clear" w:color="auto" w:fill="FFFFFF"/>
        </w:rPr>
        <w:t xml:space="preserve"> :</w:t>
      </w:r>
      <w:proofErr w:type="gramEnd"/>
      <w:r>
        <w:rPr>
          <w:color w:val="3A3C3F"/>
          <w:sz w:val="28"/>
          <w:szCs w:val="28"/>
          <w:shd w:val="clear" w:color="auto" w:fill="FFFFFF"/>
        </w:rPr>
        <w:t xml:space="preserve"> учеб. пособие / Т. Ю. Серебрякова, О. А. Бирюкова ; под ред. Т. Ю. Серебряковой. </w:t>
      </w:r>
      <w:r>
        <w:rPr>
          <w:color w:val="3A3C3F"/>
          <w:sz w:val="28"/>
          <w:szCs w:val="28"/>
          <w:shd w:val="clear" w:color="auto" w:fill="FFFFFF"/>
        </w:rPr>
        <w:lastRenderedPageBreak/>
        <w:t xml:space="preserve">— </w:t>
      </w:r>
      <w:proofErr w:type="gramStart"/>
      <w:r>
        <w:rPr>
          <w:color w:val="3A3C3F"/>
          <w:sz w:val="28"/>
          <w:szCs w:val="28"/>
          <w:shd w:val="clear" w:color="auto" w:fill="FFFFFF"/>
        </w:rPr>
        <w:t>Москва :</w:t>
      </w:r>
      <w:proofErr w:type="gramEnd"/>
      <w:r>
        <w:rPr>
          <w:color w:val="3A3C3F"/>
          <w:sz w:val="28"/>
          <w:szCs w:val="28"/>
          <w:shd w:val="clear" w:color="auto" w:fill="FFFFFF"/>
        </w:rPr>
        <w:t xml:space="preserve"> ИНФРА-М, 2021. — 238 с. — (Высшее образование: Магистратура). — ЭБС ZNANIUM.com. — URL: https://znanium.com/catalog/product/1215340 (дата обращения: 24.01.2023). – </w:t>
      </w:r>
      <w:proofErr w:type="gramStart"/>
      <w:r>
        <w:rPr>
          <w:color w:val="3A3C3F"/>
          <w:sz w:val="28"/>
          <w:szCs w:val="28"/>
          <w:shd w:val="clear" w:color="auto" w:fill="FFFFFF"/>
        </w:rPr>
        <w:t>Текст :</w:t>
      </w:r>
      <w:proofErr w:type="gramEnd"/>
      <w:r>
        <w:rPr>
          <w:color w:val="3A3C3F"/>
          <w:sz w:val="28"/>
          <w:szCs w:val="28"/>
          <w:shd w:val="clear" w:color="auto" w:fill="FFFFFF"/>
        </w:rPr>
        <w:t xml:space="preserve"> электронный. </w:t>
      </w:r>
    </w:p>
    <w:p w:rsidR="00C841E2" w:rsidRDefault="004C25F0">
      <w:pPr>
        <w:tabs>
          <w:tab w:val="left" w:pos="1134"/>
        </w:tabs>
        <w:spacing w:line="360" w:lineRule="auto"/>
        <w:ind w:firstLine="709"/>
        <w:jc w:val="both"/>
        <w:rPr>
          <w:color w:val="3A3C3F"/>
          <w:sz w:val="28"/>
          <w:szCs w:val="28"/>
          <w:highlight w:val="white"/>
        </w:rPr>
      </w:pPr>
      <w:r>
        <w:rPr>
          <w:iCs/>
          <w:color w:val="000000"/>
          <w:sz w:val="28"/>
          <w:szCs w:val="28"/>
          <w:shd w:val="clear" w:color="auto" w:fill="FFFFFF"/>
        </w:rPr>
        <w:t xml:space="preserve">4. </w:t>
      </w:r>
      <w:proofErr w:type="spellStart"/>
      <w:r>
        <w:rPr>
          <w:iCs/>
          <w:color w:val="3A3C3F"/>
          <w:sz w:val="28"/>
          <w:szCs w:val="28"/>
          <w:shd w:val="clear" w:color="auto" w:fill="FFFFFF"/>
        </w:rPr>
        <w:t>Сигидов</w:t>
      </w:r>
      <w:proofErr w:type="spellEnd"/>
      <w:r>
        <w:rPr>
          <w:iCs/>
          <w:color w:val="3A3C3F"/>
          <w:sz w:val="28"/>
          <w:szCs w:val="28"/>
          <w:shd w:val="clear" w:color="auto" w:fill="FFFFFF"/>
        </w:rPr>
        <w:t xml:space="preserve">, Ю. И. Взаимосвязь </w:t>
      </w:r>
      <w:proofErr w:type="spellStart"/>
      <w:r>
        <w:rPr>
          <w:iCs/>
          <w:color w:val="3A3C3F"/>
          <w:sz w:val="28"/>
          <w:szCs w:val="28"/>
          <w:shd w:val="clear" w:color="auto" w:fill="FFFFFF"/>
        </w:rPr>
        <w:t>контроллинга</w:t>
      </w:r>
      <w:proofErr w:type="spellEnd"/>
      <w:r>
        <w:rPr>
          <w:iCs/>
          <w:color w:val="3A3C3F"/>
          <w:sz w:val="28"/>
          <w:szCs w:val="28"/>
          <w:shd w:val="clear" w:color="auto" w:fill="FFFFFF"/>
        </w:rPr>
        <w:t xml:space="preserve"> и управленческого </w:t>
      </w:r>
      <w:proofErr w:type="gramStart"/>
      <w:r>
        <w:rPr>
          <w:iCs/>
          <w:color w:val="3A3C3F"/>
          <w:sz w:val="28"/>
          <w:szCs w:val="28"/>
          <w:shd w:val="clear" w:color="auto" w:fill="FFFFFF"/>
        </w:rPr>
        <w:t>учета :</w:t>
      </w:r>
      <w:proofErr w:type="gramEnd"/>
      <w:r>
        <w:rPr>
          <w:iCs/>
          <w:color w:val="3A3C3F"/>
          <w:sz w:val="28"/>
          <w:szCs w:val="28"/>
          <w:shd w:val="clear" w:color="auto" w:fill="FFFFFF"/>
        </w:rPr>
        <w:t xml:space="preserve"> монография / Ю. И. </w:t>
      </w:r>
      <w:proofErr w:type="spellStart"/>
      <w:r>
        <w:rPr>
          <w:iCs/>
          <w:color w:val="3A3C3F"/>
          <w:sz w:val="28"/>
          <w:szCs w:val="28"/>
          <w:shd w:val="clear" w:color="auto" w:fill="FFFFFF"/>
        </w:rPr>
        <w:t>Сигидов</w:t>
      </w:r>
      <w:proofErr w:type="spellEnd"/>
      <w:r>
        <w:rPr>
          <w:iCs/>
          <w:color w:val="3A3C3F"/>
          <w:sz w:val="28"/>
          <w:szCs w:val="28"/>
          <w:shd w:val="clear" w:color="auto" w:fill="FFFFFF"/>
        </w:rPr>
        <w:t xml:space="preserve">, М. С. </w:t>
      </w:r>
      <w:proofErr w:type="spellStart"/>
      <w:r>
        <w:rPr>
          <w:iCs/>
          <w:color w:val="3A3C3F"/>
          <w:sz w:val="28"/>
          <w:szCs w:val="28"/>
          <w:shd w:val="clear" w:color="auto" w:fill="FFFFFF"/>
        </w:rPr>
        <w:t>Рыбянцева</w:t>
      </w:r>
      <w:proofErr w:type="spellEnd"/>
      <w:r>
        <w:rPr>
          <w:iCs/>
          <w:color w:val="3A3C3F"/>
          <w:sz w:val="28"/>
          <w:szCs w:val="28"/>
          <w:shd w:val="clear" w:color="auto" w:fill="FFFFFF"/>
        </w:rPr>
        <w:t xml:space="preserve">. — </w:t>
      </w:r>
      <w:proofErr w:type="gramStart"/>
      <w:r>
        <w:rPr>
          <w:iCs/>
          <w:color w:val="3A3C3F"/>
          <w:sz w:val="28"/>
          <w:szCs w:val="28"/>
          <w:shd w:val="clear" w:color="auto" w:fill="FFFFFF"/>
        </w:rPr>
        <w:t>Москва :</w:t>
      </w:r>
      <w:proofErr w:type="gramEnd"/>
      <w:r>
        <w:rPr>
          <w:iCs/>
          <w:color w:val="3A3C3F"/>
          <w:sz w:val="28"/>
          <w:szCs w:val="28"/>
          <w:shd w:val="clear" w:color="auto" w:fill="FFFFFF"/>
        </w:rPr>
        <w:t xml:space="preserve"> ИНФРА-М, 2019. — 168 с. — (Научная мысль). — ЭБС ZNANIUM.com. — URL: https://znanium.com/catalog/product/1015163 (дата обращения: 24.01.2023). – </w:t>
      </w:r>
      <w:proofErr w:type="gramStart"/>
      <w:r>
        <w:rPr>
          <w:iCs/>
          <w:color w:val="3A3C3F"/>
          <w:sz w:val="28"/>
          <w:szCs w:val="28"/>
          <w:shd w:val="clear" w:color="auto" w:fill="FFFFFF"/>
        </w:rPr>
        <w:t>Текст :</w:t>
      </w:r>
      <w:proofErr w:type="gramEnd"/>
      <w:r>
        <w:rPr>
          <w:iCs/>
          <w:color w:val="3A3C3F"/>
          <w:sz w:val="28"/>
          <w:szCs w:val="28"/>
          <w:shd w:val="clear" w:color="auto" w:fill="FFFFFF"/>
        </w:rPr>
        <w:t xml:space="preserve"> электронный.</w:t>
      </w:r>
    </w:p>
    <w:p w:rsidR="00C841E2" w:rsidRDefault="00C841E2">
      <w:pPr>
        <w:spacing w:line="360" w:lineRule="auto"/>
        <w:ind w:firstLine="709"/>
        <w:rPr>
          <w:color w:val="000000"/>
          <w:sz w:val="28"/>
          <w:szCs w:val="28"/>
        </w:rPr>
      </w:pPr>
    </w:p>
    <w:p w:rsidR="00C841E2" w:rsidRDefault="004C25F0">
      <w:pPr>
        <w:pStyle w:val="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23" w:name="_Toc49939322"/>
      <w:r>
        <w:rPr>
          <w:rFonts w:ascii="Times New Roman" w:hAnsi="Times New Roman"/>
          <w:sz w:val="28"/>
          <w:szCs w:val="28"/>
          <w:lang w:val="ru-RU"/>
        </w:rPr>
        <w:t>9. Перечень ресурсов информационно-телекоммуникационной сети «Интернет», необходимых для освоения дисциплины:</w:t>
      </w:r>
      <w:bookmarkEnd w:id="23"/>
    </w:p>
    <w:p w:rsidR="00C841E2" w:rsidRDefault="004C25F0">
      <w:pPr>
        <w:numPr>
          <w:ilvl w:val="0"/>
          <w:numId w:val="5"/>
        </w:numPr>
        <w:spacing w:line="360" w:lineRule="auto"/>
        <w:jc w:val="both"/>
      </w:pPr>
      <w:r>
        <w:rPr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18">
        <w:r>
          <w:rPr>
            <w:color w:val="000000"/>
            <w:sz w:val="28"/>
            <w:szCs w:val="28"/>
          </w:rPr>
          <w:t>http://elib.fa.ru/</w:t>
        </w:r>
      </w:hyperlink>
    </w:p>
    <w:p w:rsidR="00C841E2" w:rsidRDefault="004C25F0">
      <w:pPr>
        <w:numPr>
          <w:ilvl w:val="0"/>
          <w:numId w:val="5"/>
        </w:numPr>
        <w:spacing w:line="360" w:lineRule="auto"/>
        <w:jc w:val="both"/>
      </w:pPr>
      <w:r>
        <w:rPr>
          <w:color w:val="000000"/>
          <w:sz w:val="28"/>
          <w:szCs w:val="28"/>
        </w:rPr>
        <w:t xml:space="preserve">Электронно-библиотечная система BOOK.RU </w:t>
      </w:r>
      <w:hyperlink r:id="rId19">
        <w:r>
          <w:rPr>
            <w:color w:val="000000"/>
            <w:sz w:val="28"/>
            <w:szCs w:val="28"/>
          </w:rPr>
          <w:t>http://www.book.ru</w:t>
        </w:r>
      </w:hyperlink>
    </w:p>
    <w:p w:rsidR="00C841E2" w:rsidRDefault="004C25F0">
      <w:pPr>
        <w:numPr>
          <w:ilvl w:val="0"/>
          <w:numId w:val="5"/>
        </w:numPr>
        <w:spacing w:line="360" w:lineRule="auto"/>
        <w:jc w:val="both"/>
      </w:pPr>
      <w:r>
        <w:rPr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20">
        <w:r>
          <w:rPr>
            <w:color w:val="000000"/>
            <w:sz w:val="28"/>
            <w:szCs w:val="28"/>
            <w:lang w:val="en-US"/>
          </w:rPr>
          <w:t>http</w:t>
        </w:r>
        <w:r>
          <w:rPr>
            <w:color w:val="000000"/>
            <w:sz w:val="28"/>
            <w:szCs w:val="28"/>
          </w:rPr>
          <w:t>://</w:t>
        </w:r>
        <w:proofErr w:type="spellStart"/>
        <w:r>
          <w:rPr>
            <w:color w:val="000000"/>
            <w:sz w:val="28"/>
            <w:szCs w:val="28"/>
            <w:lang w:val="en-US"/>
          </w:rPr>
          <w:t>biblioclub</w:t>
        </w:r>
        <w:proofErr w:type="spellEnd"/>
        <w:r>
          <w:rPr>
            <w:color w:val="000000"/>
            <w:sz w:val="28"/>
            <w:szCs w:val="28"/>
          </w:rPr>
          <w:t>.</w:t>
        </w:r>
        <w:proofErr w:type="spellStart"/>
        <w:r>
          <w:rPr>
            <w:color w:val="000000"/>
            <w:sz w:val="28"/>
            <w:szCs w:val="28"/>
            <w:lang w:val="en-US"/>
          </w:rPr>
          <w:t>ru</w:t>
        </w:r>
        <w:proofErr w:type="spellEnd"/>
        <w:r>
          <w:rPr>
            <w:color w:val="000000"/>
            <w:sz w:val="28"/>
            <w:szCs w:val="28"/>
          </w:rPr>
          <w:t>/</w:t>
        </w:r>
      </w:hyperlink>
    </w:p>
    <w:p w:rsidR="00C841E2" w:rsidRDefault="004C25F0">
      <w:pPr>
        <w:numPr>
          <w:ilvl w:val="0"/>
          <w:numId w:val="5"/>
        </w:numPr>
        <w:spacing w:line="360" w:lineRule="auto"/>
        <w:jc w:val="both"/>
      </w:pPr>
      <w:r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000000"/>
          <w:sz w:val="28"/>
          <w:szCs w:val="28"/>
          <w:lang w:val="en-US"/>
        </w:rPr>
        <w:t>Znanium</w:t>
      </w:r>
      <w:proofErr w:type="spellEnd"/>
      <w:r>
        <w:rPr>
          <w:color w:val="000000"/>
          <w:sz w:val="28"/>
          <w:szCs w:val="28"/>
        </w:rPr>
        <w:t xml:space="preserve"> </w:t>
      </w:r>
      <w:hyperlink r:id="rId21">
        <w:r>
          <w:rPr>
            <w:color w:val="000000"/>
            <w:sz w:val="28"/>
            <w:szCs w:val="28"/>
          </w:rPr>
          <w:t>http://www.znanium.com</w:t>
        </w:r>
      </w:hyperlink>
    </w:p>
    <w:p w:rsidR="00C841E2" w:rsidRDefault="004C25F0">
      <w:pPr>
        <w:numPr>
          <w:ilvl w:val="0"/>
          <w:numId w:val="5"/>
        </w:numPr>
        <w:spacing w:line="360" w:lineRule="auto"/>
        <w:jc w:val="both"/>
      </w:pPr>
      <w:r>
        <w:rPr>
          <w:color w:val="000000"/>
          <w:sz w:val="28"/>
          <w:szCs w:val="28"/>
        </w:rPr>
        <w:t xml:space="preserve">Электронно-библиотечная система издательства «ЮРАЙТ» </w:t>
      </w:r>
      <w:hyperlink r:id="rId22">
        <w:r>
          <w:rPr>
            <w:color w:val="000000"/>
            <w:sz w:val="28"/>
            <w:szCs w:val="28"/>
            <w:lang w:val="en-US"/>
          </w:rPr>
          <w:t>https</w:t>
        </w:r>
        <w:r>
          <w:rPr>
            <w:color w:val="000000"/>
            <w:sz w:val="28"/>
            <w:szCs w:val="28"/>
          </w:rPr>
          <w:t>://</w:t>
        </w:r>
        <w:r>
          <w:rPr>
            <w:color w:val="000000"/>
            <w:sz w:val="28"/>
            <w:szCs w:val="28"/>
            <w:lang w:val="en-US"/>
          </w:rPr>
          <w:t>www</w:t>
        </w:r>
        <w:r>
          <w:rPr>
            <w:color w:val="000000"/>
            <w:sz w:val="28"/>
            <w:szCs w:val="28"/>
          </w:rPr>
          <w:t>.</w:t>
        </w:r>
        <w:proofErr w:type="spellStart"/>
        <w:r>
          <w:rPr>
            <w:color w:val="000000"/>
            <w:sz w:val="28"/>
            <w:szCs w:val="28"/>
            <w:lang w:val="en-US"/>
          </w:rPr>
          <w:t>biblio</w:t>
        </w:r>
        <w:proofErr w:type="spellEnd"/>
        <w:r>
          <w:rPr>
            <w:color w:val="000000"/>
            <w:sz w:val="28"/>
            <w:szCs w:val="28"/>
          </w:rPr>
          <w:t>-</w:t>
        </w:r>
        <w:r>
          <w:rPr>
            <w:color w:val="000000"/>
            <w:sz w:val="28"/>
            <w:szCs w:val="28"/>
            <w:lang w:val="en-US"/>
          </w:rPr>
          <w:t>online</w:t>
        </w:r>
        <w:r>
          <w:rPr>
            <w:color w:val="000000"/>
            <w:sz w:val="28"/>
            <w:szCs w:val="28"/>
          </w:rPr>
          <w:t>.</w:t>
        </w:r>
        <w:proofErr w:type="spellStart"/>
        <w:r>
          <w:rPr>
            <w:color w:val="000000"/>
            <w:sz w:val="28"/>
            <w:szCs w:val="28"/>
            <w:lang w:val="en-US"/>
          </w:rPr>
          <w:t>ru</w:t>
        </w:r>
        <w:proofErr w:type="spellEnd"/>
        <w:r>
          <w:rPr>
            <w:color w:val="000000"/>
            <w:sz w:val="28"/>
            <w:szCs w:val="28"/>
          </w:rPr>
          <w:t>/</w:t>
        </w:r>
      </w:hyperlink>
      <w:r>
        <w:rPr>
          <w:color w:val="000000"/>
          <w:sz w:val="28"/>
          <w:szCs w:val="28"/>
        </w:rPr>
        <w:t xml:space="preserve">  </w:t>
      </w:r>
    </w:p>
    <w:p w:rsidR="00C841E2" w:rsidRDefault="004C25F0">
      <w:pPr>
        <w:numPr>
          <w:ilvl w:val="0"/>
          <w:numId w:val="5"/>
        </w:numPr>
        <w:spacing w:line="360" w:lineRule="auto"/>
        <w:jc w:val="both"/>
      </w:pPr>
      <w:r>
        <w:rPr>
          <w:color w:val="000000"/>
          <w:sz w:val="28"/>
          <w:szCs w:val="28"/>
        </w:rPr>
        <w:t xml:space="preserve">Научная электронная библиотека </w:t>
      </w:r>
      <w:proofErr w:type="spellStart"/>
      <w:r>
        <w:rPr>
          <w:color w:val="000000"/>
          <w:sz w:val="28"/>
          <w:szCs w:val="28"/>
          <w:lang w:val="en-US"/>
        </w:rPr>
        <w:t>eLibrary</w:t>
      </w:r>
      <w:proofErr w:type="spellEnd"/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>
        <w:rPr>
          <w:color w:val="000000"/>
          <w:sz w:val="28"/>
          <w:szCs w:val="28"/>
        </w:rPr>
        <w:t xml:space="preserve"> </w:t>
      </w:r>
      <w:hyperlink r:id="rId23">
        <w:r>
          <w:rPr>
            <w:color w:val="000000"/>
            <w:sz w:val="28"/>
            <w:szCs w:val="28"/>
            <w:lang w:val="en-US"/>
          </w:rPr>
          <w:t>http</w:t>
        </w:r>
        <w:r>
          <w:rPr>
            <w:color w:val="000000"/>
            <w:sz w:val="28"/>
            <w:szCs w:val="28"/>
          </w:rPr>
          <w:t>://</w:t>
        </w:r>
        <w:proofErr w:type="spellStart"/>
        <w:r>
          <w:rPr>
            <w:color w:val="000000"/>
            <w:sz w:val="28"/>
            <w:szCs w:val="28"/>
            <w:lang w:val="en-US"/>
          </w:rPr>
          <w:t>elibrary</w:t>
        </w:r>
        <w:proofErr w:type="spellEnd"/>
        <w:r>
          <w:rPr>
            <w:color w:val="000000"/>
            <w:sz w:val="28"/>
            <w:szCs w:val="28"/>
          </w:rPr>
          <w:t>.</w:t>
        </w:r>
        <w:proofErr w:type="spellStart"/>
        <w:r>
          <w:rPr>
            <w:color w:val="000000"/>
            <w:sz w:val="28"/>
            <w:szCs w:val="28"/>
            <w:lang w:val="en-US"/>
          </w:rPr>
          <w:t>ru</w:t>
        </w:r>
        <w:proofErr w:type="spellEnd"/>
      </w:hyperlink>
      <w:r>
        <w:rPr>
          <w:color w:val="000000"/>
          <w:sz w:val="28"/>
          <w:szCs w:val="28"/>
        </w:rPr>
        <w:t xml:space="preserve">  </w:t>
      </w:r>
    </w:p>
    <w:p w:rsidR="00C841E2" w:rsidRDefault="004C25F0">
      <w:pPr>
        <w:numPr>
          <w:ilvl w:val="0"/>
          <w:numId w:val="5"/>
        </w:numPr>
        <w:spacing w:line="360" w:lineRule="auto"/>
        <w:jc w:val="both"/>
      </w:pPr>
      <w:r>
        <w:rPr>
          <w:color w:val="000000"/>
          <w:sz w:val="28"/>
          <w:szCs w:val="28"/>
        </w:rPr>
        <w:t xml:space="preserve">Электронная библиотека </w:t>
      </w:r>
      <w:hyperlink r:id="rId24">
        <w:r>
          <w:rPr>
            <w:color w:val="000000"/>
            <w:sz w:val="28"/>
            <w:szCs w:val="28"/>
          </w:rPr>
          <w:t>http://grebennikon.ru</w:t>
        </w:r>
      </w:hyperlink>
    </w:p>
    <w:p w:rsidR="00C841E2" w:rsidRDefault="004C25F0">
      <w:pPr>
        <w:numPr>
          <w:ilvl w:val="0"/>
          <w:numId w:val="5"/>
        </w:numPr>
        <w:spacing w:line="360" w:lineRule="auto"/>
        <w:jc w:val="both"/>
      </w:pPr>
      <w:r>
        <w:rPr>
          <w:color w:val="000000"/>
          <w:sz w:val="28"/>
          <w:szCs w:val="28"/>
        </w:rPr>
        <w:t xml:space="preserve">Национальная электронная библиотека </w:t>
      </w:r>
      <w:hyperlink r:id="rId25">
        <w:r>
          <w:rPr>
            <w:color w:val="000000"/>
            <w:sz w:val="28"/>
            <w:szCs w:val="28"/>
          </w:rPr>
          <w:t>http://нэб.рф/</w:t>
        </w:r>
      </w:hyperlink>
    </w:p>
    <w:p w:rsidR="00C841E2" w:rsidRDefault="004C25F0">
      <w:pPr>
        <w:numPr>
          <w:ilvl w:val="0"/>
          <w:numId w:val="5"/>
        </w:numPr>
        <w:spacing w:line="360" w:lineRule="auto"/>
        <w:jc w:val="both"/>
      </w:pPr>
      <w:r>
        <w:rPr>
          <w:bCs/>
          <w:color w:val="000000"/>
          <w:sz w:val="28"/>
          <w:szCs w:val="28"/>
        </w:rPr>
        <w:t xml:space="preserve">Электронная библиотека диссертаций Российской государственной библиотеки </w:t>
      </w:r>
      <w:hyperlink r:id="rId26">
        <w:r>
          <w:rPr>
            <w:bCs/>
            <w:color w:val="000000"/>
            <w:sz w:val="28"/>
            <w:szCs w:val="28"/>
          </w:rPr>
          <w:t>https://dvs.rsl.ru/</w:t>
        </w:r>
      </w:hyperlink>
    </w:p>
    <w:p w:rsidR="00C841E2" w:rsidRDefault="004C25F0">
      <w:pPr>
        <w:numPr>
          <w:ilvl w:val="0"/>
          <w:numId w:val="5"/>
        </w:numPr>
        <w:spacing w:line="360" w:lineRule="auto"/>
        <w:jc w:val="both"/>
      </w:pPr>
      <w:r>
        <w:rPr>
          <w:color w:val="000000"/>
          <w:sz w:val="28"/>
          <w:szCs w:val="28"/>
        </w:rPr>
        <w:t xml:space="preserve">Финансовая справочная система «Финансовый директор» </w:t>
      </w:r>
      <w:hyperlink r:id="rId27">
        <w:r>
          <w:rPr>
            <w:color w:val="000000"/>
            <w:sz w:val="28"/>
            <w:szCs w:val="28"/>
            <w:lang w:val="en-US"/>
          </w:rPr>
          <w:t>http</w:t>
        </w:r>
        <w:r>
          <w:rPr>
            <w:color w:val="000000"/>
            <w:sz w:val="28"/>
            <w:szCs w:val="28"/>
          </w:rPr>
          <w:t>://</w:t>
        </w:r>
        <w:r>
          <w:rPr>
            <w:color w:val="000000"/>
            <w:sz w:val="28"/>
            <w:szCs w:val="28"/>
            <w:lang w:val="en-US"/>
          </w:rPr>
          <w:t>www</w:t>
        </w:r>
        <w:r>
          <w:rPr>
            <w:color w:val="000000"/>
            <w:sz w:val="28"/>
            <w:szCs w:val="28"/>
          </w:rPr>
          <w:t>.1</w:t>
        </w:r>
        <w:proofErr w:type="spellStart"/>
        <w:r>
          <w:rPr>
            <w:color w:val="000000"/>
            <w:sz w:val="28"/>
            <w:szCs w:val="28"/>
            <w:lang w:val="en-US"/>
          </w:rPr>
          <w:t>fd</w:t>
        </w:r>
        <w:proofErr w:type="spellEnd"/>
        <w:r>
          <w:rPr>
            <w:color w:val="000000"/>
            <w:sz w:val="28"/>
            <w:szCs w:val="28"/>
          </w:rPr>
          <w:t>.</w:t>
        </w:r>
        <w:proofErr w:type="spellStart"/>
        <w:r>
          <w:rPr>
            <w:color w:val="000000"/>
            <w:sz w:val="28"/>
            <w:szCs w:val="28"/>
            <w:lang w:val="en-US"/>
          </w:rPr>
          <w:t>ru</w:t>
        </w:r>
        <w:proofErr w:type="spellEnd"/>
        <w:r>
          <w:rPr>
            <w:color w:val="000000"/>
            <w:sz w:val="28"/>
            <w:szCs w:val="28"/>
          </w:rPr>
          <w:t>/</w:t>
        </w:r>
      </w:hyperlink>
    </w:p>
    <w:p w:rsidR="00C841E2" w:rsidRDefault="004C25F0">
      <w:pPr>
        <w:numPr>
          <w:ilvl w:val="0"/>
          <w:numId w:val="5"/>
        </w:numPr>
        <w:spacing w:line="360" w:lineRule="auto"/>
        <w:jc w:val="both"/>
      </w:pPr>
      <w:r>
        <w:rPr>
          <w:color w:val="000000"/>
          <w:sz w:val="28"/>
          <w:szCs w:val="28"/>
        </w:rPr>
        <w:t xml:space="preserve">Пакет баз данных компании EBSCO </w:t>
      </w:r>
      <w:proofErr w:type="spellStart"/>
      <w:r>
        <w:rPr>
          <w:color w:val="000000"/>
          <w:sz w:val="28"/>
          <w:szCs w:val="28"/>
        </w:rPr>
        <w:t>Publishing</w:t>
      </w:r>
      <w:proofErr w:type="spellEnd"/>
      <w:r>
        <w:rPr>
          <w:color w:val="000000"/>
          <w:sz w:val="28"/>
          <w:szCs w:val="28"/>
        </w:rPr>
        <w:t xml:space="preserve">, крупнейшего </w:t>
      </w:r>
      <w:proofErr w:type="spellStart"/>
      <w:r>
        <w:rPr>
          <w:color w:val="000000"/>
          <w:sz w:val="28"/>
          <w:szCs w:val="28"/>
        </w:rPr>
        <w:t>агрегатора</w:t>
      </w:r>
      <w:proofErr w:type="spellEnd"/>
      <w:r>
        <w:rPr>
          <w:color w:val="000000"/>
          <w:sz w:val="28"/>
          <w:szCs w:val="28"/>
        </w:rPr>
        <w:t xml:space="preserve"> научных ресурсов ведущих издательств мира </w:t>
      </w:r>
      <w:hyperlink r:id="rId28">
        <w:r>
          <w:rPr>
            <w:color w:val="000000"/>
            <w:sz w:val="28"/>
            <w:szCs w:val="28"/>
          </w:rPr>
          <w:t>http://search.ebscohost.com</w:t>
        </w:r>
      </w:hyperlink>
    </w:p>
    <w:p w:rsidR="00C841E2" w:rsidRDefault="00C841E2">
      <w:pPr>
        <w:pStyle w:val="2"/>
        <w:spacing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841E2" w:rsidRDefault="004C25F0">
      <w:pPr>
        <w:pStyle w:val="2"/>
        <w:spacing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bookmarkStart w:id="24" w:name="_Toc49939323"/>
      <w:r>
        <w:rPr>
          <w:rFonts w:ascii="Times New Roman" w:hAnsi="Times New Roman"/>
          <w:b/>
          <w:bCs/>
          <w:color w:val="000000"/>
          <w:sz w:val="28"/>
          <w:szCs w:val="28"/>
        </w:rPr>
        <w:t>10. Методические указания для обучающихся по освоению дисциплины</w:t>
      </w:r>
      <w:bookmarkEnd w:id="24"/>
    </w:p>
    <w:p w:rsidR="00C841E2" w:rsidRDefault="004C25F0">
      <w:pPr>
        <w:keepNext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Студентам следует </w:t>
      </w:r>
      <w:r>
        <w:rPr>
          <w:color w:val="000000"/>
          <w:spacing w:val="4"/>
          <w:sz w:val="28"/>
          <w:szCs w:val="28"/>
        </w:rPr>
        <w:t xml:space="preserve">использовать при подготовке нормативные документы Финансового </w:t>
      </w:r>
      <w:r>
        <w:rPr>
          <w:color w:val="000000"/>
          <w:spacing w:val="2"/>
          <w:sz w:val="28"/>
          <w:szCs w:val="28"/>
        </w:rPr>
        <w:t xml:space="preserve">университета, а именно,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color w:val="000000"/>
          <w:spacing w:val="2"/>
          <w:sz w:val="28"/>
          <w:szCs w:val="28"/>
        </w:rPr>
        <w:t>бакалавриата</w:t>
      </w:r>
      <w:proofErr w:type="spellEnd"/>
      <w:r>
        <w:rPr>
          <w:color w:val="000000"/>
          <w:spacing w:val="2"/>
          <w:sz w:val="28"/>
          <w:szCs w:val="28"/>
        </w:rPr>
        <w:t xml:space="preserve"> и магистратуры в Финансовом университете утвержденных </w:t>
      </w:r>
      <w:hyperlink r:id="rId29">
        <w:r>
          <w:rPr>
            <w:color w:val="000000"/>
            <w:spacing w:val="1"/>
            <w:sz w:val="28"/>
            <w:szCs w:val="28"/>
          </w:rPr>
          <w:t>Приказом №1040/о от 11.05.2021 г</w:t>
        </w:r>
      </w:hyperlink>
      <w:r>
        <w:rPr>
          <w:rStyle w:val="-"/>
          <w:color w:val="000000"/>
          <w:spacing w:val="1"/>
          <w:sz w:val="28"/>
          <w:szCs w:val="28"/>
        </w:rPr>
        <w:t>.</w:t>
      </w:r>
      <w:r>
        <w:rPr>
          <w:color w:val="000000"/>
          <w:spacing w:val="1"/>
          <w:sz w:val="28"/>
          <w:szCs w:val="28"/>
        </w:rPr>
        <w:t xml:space="preserve"> 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color w:val="000000"/>
          <w:spacing w:val="1"/>
          <w:sz w:val="28"/>
          <w:szCs w:val="28"/>
        </w:rPr>
        <w:t>Финуниверситета</w:t>
      </w:r>
      <w:proofErr w:type="spellEnd"/>
      <w:r>
        <w:rPr>
          <w:color w:val="000000"/>
          <w:spacing w:val="1"/>
          <w:sz w:val="28"/>
          <w:szCs w:val="28"/>
        </w:rPr>
        <w:t xml:space="preserve">»; подраздел «Методическая работа» - «Приказы </w:t>
      </w:r>
      <w:proofErr w:type="spellStart"/>
      <w:r>
        <w:rPr>
          <w:color w:val="000000"/>
          <w:spacing w:val="1"/>
          <w:sz w:val="28"/>
          <w:szCs w:val="28"/>
        </w:rPr>
        <w:t>Финуниверситета</w:t>
      </w:r>
      <w:proofErr w:type="spellEnd"/>
      <w:r>
        <w:rPr>
          <w:color w:val="000000"/>
          <w:spacing w:val="1"/>
          <w:sz w:val="28"/>
          <w:szCs w:val="28"/>
        </w:rPr>
        <w:t xml:space="preserve">»). </w:t>
      </w:r>
    </w:p>
    <w:p w:rsidR="00C841E2" w:rsidRDefault="00C841E2">
      <w:pPr>
        <w:spacing w:line="360" w:lineRule="auto"/>
        <w:rPr>
          <w:i/>
          <w:color w:val="000000"/>
          <w:sz w:val="28"/>
          <w:szCs w:val="28"/>
        </w:rPr>
      </w:pPr>
    </w:p>
    <w:p w:rsidR="00C841E2" w:rsidRDefault="004C25F0">
      <w:pPr>
        <w:pStyle w:val="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25" w:name="_Toc49939324"/>
      <w:bookmarkStart w:id="26" w:name="_Toc529894771"/>
      <w:r>
        <w:rPr>
          <w:rFonts w:ascii="Times New Roman" w:hAnsi="Times New Roman"/>
          <w:sz w:val="28"/>
          <w:szCs w:val="28"/>
          <w:lang w:val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5"/>
      <w:bookmarkEnd w:id="26"/>
    </w:p>
    <w:p w:rsidR="00C841E2" w:rsidRDefault="004C25F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11.1. Комплект лицензионного программного обеспечения:</w:t>
      </w:r>
    </w:p>
    <w:p w:rsidR="00C841E2" w:rsidRPr="009E40F0" w:rsidRDefault="004C25F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Windows</w:t>
      </w:r>
      <w:r w:rsidRPr="009E40F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Microsoft</w:t>
      </w:r>
      <w:r w:rsidRPr="009E40F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Office</w:t>
      </w:r>
      <w:r w:rsidRPr="009E40F0">
        <w:rPr>
          <w:color w:val="000000"/>
          <w:sz w:val="28"/>
          <w:szCs w:val="28"/>
        </w:rPr>
        <w:t xml:space="preserve">, </w:t>
      </w:r>
    </w:p>
    <w:p w:rsidR="00C841E2" w:rsidRPr="009E40F0" w:rsidRDefault="004C25F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Антивирус</w:t>
      </w:r>
      <w:r w:rsidRPr="009E40F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Kaspersky</w:t>
      </w:r>
    </w:p>
    <w:p w:rsidR="00C841E2" w:rsidRPr="009E40F0" w:rsidRDefault="00C841E2">
      <w:pPr>
        <w:spacing w:line="360" w:lineRule="auto"/>
        <w:ind w:firstLine="709"/>
        <w:jc w:val="both"/>
        <w:rPr>
          <w:b/>
        </w:rPr>
      </w:pPr>
    </w:p>
    <w:p w:rsidR="00C841E2" w:rsidRDefault="004C25F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E40F0">
        <w:rPr>
          <w:b/>
          <w:color w:val="000000"/>
          <w:sz w:val="28"/>
          <w:szCs w:val="28"/>
        </w:rPr>
        <w:t xml:space="preserve">11.2. </w:t>
      </w:r>
      <w:r>
        <w:rPr>
          <w:b/>
          <w:color w:val="000000"/>
          <w:sz w:val="28"/>
          <w:szCs w:val="28"/>
        </w:rPr>
        <w:t xml:space="preserve">Современные профессиональные базы данных и информационные справочные системы: </w:t>
      </w:r>
    </w:p>
    <w:p w:rsidR="00C841E2" w:rsidRDefault="004C25F0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Справочная правовая система «</w:t>
      </w:r>
      <w:proofErr w:type="spellStart"/>
      <w:r>
        <w:rPr>
          <w:color w:val="000000"/>
          <w:sz w:val="28"/>
          <w:szCs w:val="28"/>
        </w:rPr>
        <w:t>КонсультантПлюс</w:t>
      </w:r>
      <w:proofErr w:type="spellEnd"/>
      <w:r>
        <w:rPr>
          <w:color w:val="000000"/>
          <w:sz w:val="28"/>
          <w:szCs w:val="28"/>
        </w:rPr>
        <w:t xml:space="preserve">» (http://www.consultant.ru). </w:t>
      </w:r>
    </w:p>
    <w:p w:rsidR="00C841E2" w:rsidRDefault="004C25F0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Справочная правовая система «Гарант» (http://www.garant.ru).</w:t>
      </w:r>
    </w:p>
    <w:p w:rsidR="00C841E2" w:rsidRDefault="004C25F0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Информационно-образовательный портал Финансового университета. - </w:t>
      </w:r>
      <w:hyperlink r:id="rId30">
        <w:r>
          <w:rPr>
            <w:color w:val="000000"/>
            <w:sz w:val="28"/>
            <w:szCs w:val="28"/>
          </w:rPr>
          <w:t>http://portal.ufrf.ru</w:t>
        </w:r>
      </w:hyperlink>
      <w:r>
        <w:rPr>
          <w:color w:val="000000"/>
          <w:sz w:val="28"/>
          <w:szCs w:val="28"/>
        </w:rPr>
        <w:t>.</w:t>
      </w:r>
    </w:p>
    <w:p w:rsidR="00C841E2" w:rsidRDefault="004C25F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C841E2" w:rsidRDefault="004C25F0">
      <w:pPr>
        <w:spacing w:line="36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используются.</w:t>
      </w:r>
    </w:p>
    <w:p w:rsidR="00C841E2" w:rsidRDefault="00C841E2">
      <w:pPr>
        <w:spacing w:line="360" w:lineRule="auto"/>
        <w:ind w:firstLine="709"/>
        <w:rPr>
          <w:color w:val="000000"/>
          <w:sz w:val="28"/>
          <w:szCs w:val="28"/>
        </w:rPr>
      </w:pPr>
    </w:p>
    <w:p w:rsidR="00C841E2" w:rsidRDefault="004C25F0">
      <w:pPr>
        <w:pStyle w:val="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27" w:name="_Toc49939325"/>
      <w:bookmarkStart w:id="28" w:name="_Toc529894772"/>
      <w:r>
        <w:rPr>
          <w:rFonts w:ascii="Times New Roman" w:hAnsi="Times New Roman"/>
          <w:sz w:val="28"/>
          <w:szCs w:val="28"/>
          <w:lang w:val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7"/>
      <w:bookmarkEnd w:id="28"/>
    </w:p>
    <w:p w:rsidR="00C841E2" w:rsidRDefault="004C25F0">
      <w:pPr>
        <w:tabs>
          <w:tab w:val="left" w:pos="0"/>
        </w:tabs>
        <w:spacing w:line="360" w:lineRule="auto"/>
        <w:ind w:firstLine="709"/>
        <w:jc w:val="both"/>
        <w:outlineLvl w:val="0"/>
        <w:rPr>
          <w:color w:val="000000"/>
          <w:sz w:val="28"/>
          <w:szCs w:val="28"/>
        </w:rPr>
      </w:pPr>
      <w:bookmarkStart w:id="29" w:name="_Toc326701991"/>
      <w:bookmarkStart w:id="30" w:name="_Toc324441770"/>
      <w:r>
        <w:rPr>
          <w:color w:val="000000"/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  <w:bookmarkEnd w:id="29"/>
      <w:bookmarkEnd w:id="30"/>
    </w:p>
    <w:sectPr w:rsidR="00C841E2">
      <w:footerReference w:type="default" r:id="rId31"/>
      <w:footerReference w:type="first" r:id="rId32"/>
      <w:pgSz w:w="11906" w:h="16838"/>
      <w:pgMar w:top="1134" w:right="851" w:bottom="1134" w:left="1701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03D7" w:rsidRDefault="008603D7">
      <w:r>
        <w:separator/>
      </w:r>
    </w:p>
  </w:endnote>
  <w:endnote w:type="continuationSeparator" w:id="0">
    <w:p w:rsidR="008603D7" w:rsidRDefault="00860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,Bold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5991850"/>
      <w:docPartObj>
        <w:docPartGallery w:val="AutoText"/>
      </w:docPartObj>
    </w:sdtPr>
    <w:sdtEndPr/>
    <w:sdtContent>
      <w:p w:rsidR="00C841E2" w:rsidRDefault="004C25F0">
        <w:pPr>
          <w:pStyle w:val="afa"/>
          <w:jc w:val="center"/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6501CC">
          <w:rPr>
            <w:rStyle w:val="a5"/>
            <w:noProof/>
          </w:rPr>
          <w:t>3</w:t>
        </w:r>
        <w:r>
          <w:rPr>
            <w:rStyle w:val="a5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9441037"/>
      <w:docPartObj>
        <w:docPartGallery w:val="Page Numbers (Bottom of Page)"/>
        <w:docPartUnique/>
      </w:docPartObj>
    </w:sdtPr>
    <w:sdtEndPr/>
    <w:sdtContent>
      <w:p w:rsidR="00C841E2" w:rsidRDefault="004C25F0">
        <w:pPr>
          <w:pStyle w:val="af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6501CC">
          <w:rPr>
            <w:noProof/>
          </w:rPr>
          <w:t>1</w:t>
        </w:r>
        <w:r>
          <w:fldChar w:fldCharType="end"/>
        </w:r>
      </w:p>
    </w:sdtContent>
  </w:sdt>
  <w:p w:rsidR="00C841E2" w:rsidRDefault="00C841E2">
    <w:pPr>
      <w:pStyle w:val="af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lang w:eastAsia="ru-RU"/>
      </w:rPr>
      <w:id w:val="688104861"/>
      <w:docPartObj>
        <w:docPartGallery w:val="AutoText"/>
      </w:docPartObj>
    </w:sdtPr>
    <w:sdtEndPr/>
    <w:sdtContent>
      <w:p w:rsidR="00C841E2" w:rsidRDefault="004C25F0">
        <w:pPr>
          <w:pStyle w:val="afa"/>
          <w:jc w:val="center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6501CC">
          <w:rPr>
            <w:rStyle w:val="a5"/>
            <w:noProof/>
          </w:rPr>
          <w:t>14</w:t>
        </w:r>
        <w:r>
          <w:rPr>
            <w:rStyle w:val="a5"/>
          </w:rPr>
          <w:fldChar w:fldCharType="end"/>
        </w:r>
      </w:p>
      <w:p w:rsidR="00C841E2" w:rsidRDefault="00C841E2">
        <w:pPr>
          <w:pStyle w:val="afa"/>
        </w:pPr>
      </w:p>
      <w:p w:rsidR="00C841E2" w:rsidRDefault="008603D7"/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67946789"/>
      <w:docPartObj>
        <w:docPartGallery w:val="Page Numbers (Bottom of Page)"/>
        <w:docPartUnique/>
      </w:docPartObj>
    </w:sdtPr>
    <w:sdtEndPr/>
    <w:sdtContent>
      <w:p w:rsidR="00C841E2" w:rsidRDefault="004C25F0">
        <w:pPr>
          <w:pStyle w:val="af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6501CC">
          <w:rPr>
            <w:noProof/>
          </w:rPr>
          <w:t>4</w:t>
        </w:r>
        <w:r>
          <w:fldChar w:fldCharType="end"/>
        </w:r>
      </w:p>
    </w:sdtContent>
  </w:sdt>
  <w:p w:rsidR="00C841E2" w:rsidRDefault="00C841E2">
    <w:pPr>
      <w:pStyle w:val="af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7030000"/>
      <w:docPartObj>
        <w:docPartGallery w:val="AutoText"/>
      </w:docPartObj>
    </w:sdtPr>
    <w:sdtEndPr/>
    <w:sdtContent>
      <w:p w:rsidR="00C841E2" w:rsidRDefault="004C25F0">
        <w:pPr>
          <w:pStyle w:val="afa"/>
          <w:jc w:val="center"/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6501CC">
          <w:rPr>
            <w:rStyle w:val="a5"/>
            <w:noProof/>
          </w:rPr>
          <w:t>18</w:t>
        </w:r>
        <w:r>
          <w:rPr>
            <w:rStyle w:val="a5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049835"/>
      <w:docPartObj>
        <w:docPartGallery w:val="Page Numbers (Bottom of Page)"/>
        <w:docPartUnique/>
      </w:docPartObj>
    </w:sdtPr>
    <w:sdtEndPr/>
    <w:sdtContent>
      <w:p w:rsidR="00C841E2" w:rsidRDefault="004C25F0">
        <w:pPr>
          <w:pStyle w:val="af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6501CC">
          <w:rPr>
            <w:noProof/>
          </w:rPr>
          <w:t>15</w:t>
        </w:r>
        <w:r>
          <w:fldChar w:fldCharType="end"/>
        </w:r>
      </w:p>
    </w:sdtContent>
  </w:sdt>
  <w:p w:rsidR="00C841E2" w:rsidRDefault="00C841E2">
    <w:pPr>
      <w:pStyle w:val="afa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822035"/>
      <w:docPartObj>
        <w:docPartGallery w:val="Page Numbers (Bottom of Page)"/>
        <w:docPartUnique/>
      </w:docPartObj>
    </w:sdtPr>
    <w:sdtEndPr/>
    <w:sdtContent>
      <w:p w:rsidR="00C841E2" w:rsidRDefault="004C25F0">
        <w:pPr>
          <w:pStyle w:val="af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6501CC">
          <w:rPr>
            <w:noProof/>
          </w:rPr>
          <w:t>22</w:t>
        </w:r>
        <w: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979939"/>
      <w:docPartObj>
        <w:docPartGallery w:val="Page Numbers (Bottom of Page)"/>
        <w:docPartUnique/>
      </w:docPartObj>
    </w:sdtPr>
    <w:sdtEndPr/>
    <w:sdtContent>
      <w:p w:rsidR="00C841E2" w:rsidRDefault="004C25F0">
        <w:pPr>
          <w:pStyle w:val="af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D71595">
          <w:rPr>
            <w:noProof/>
          </w:rPr>
          <w:t>19</w:t>
        </w:r>
        <w:r>
          <w:fldChar w:fldCharType="end"/>
        </w:r>
      </w:p>
    </w:sdtContent>
  </w:sdt>
  <w:p w:rsidR="00C841E2" w:rsidRDefault="00C841E2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03D7" w:rsidRDefault="008603D7">
      <w:r>
        <w:separator/>
      </w:r>
    </w:p>
  </w:footnote>
  <w:footnote w:type="continuationSeparator" w:id="0">
    <w:p w:rsidR="008603D7" w:rsidRDefault="008603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E63F4"/>
    <w:multiLevelType w:val="multilevel"/>
    <w:tmpl w:val="B0D096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92D3AC3"/>
    <w:multiLevelType w:val="multilevel"/>
    <w:tmpl w:val="F7D2D654"/>
    <w:lvl w:ilvl="0">
      <w:start w:val="1"/>
      <w:numFmt w:val="decimal"/>
      <w:lvlText w:val="%1."/>
      <w:lvlJc w:val="left"/>
      <w:pPr>
        <w:tabs>
          <w:tab w:val="num" w:pos="397"/>
        </w:tabs>
        <w:ind w:left="754" w:hanging="397"/>
      </w:pPr>
    </w:lvl>
    <w:lvl w:ilvl="1">
      <w:start w:val="1"/>
      <w:numFmt w:val="decimal"/>
      <w:lvlText w:val="%2."/>
      <w:lvlJc w:val="left"/>
      <w:pPr>
        <w:tabs>
          <w:tab w:val="num" w:pos="794"/>
        </w:tabs>
        <w:ind w:left="1151" w:hanging="397"/>
      </w:pPr>
    </w:lvl>
    <w:lvl w:ilvl="2">
      <w:start w:val="1"/>
      <w:numFmt w:val="decimal"/>
      <w:lvlText w:val="%3."/>
      <w:lvlJc w:val="left"/>
      <w:pPr>
        <w:tabs>
          <w:tab w:val="num" w:pos="1191"/>
        </w:tabs>
        <w:ind w:left="1548" w:hanging="397"/>
      </w:pPr>
    </w:lvl>
    <w:lvl w:ilvl="3">
      <w:start w:val="1"/>
      <w:numFmt w:val="decimal"/>
      <w:lvlText w:val="%4."/>
      <w:lvlJc w:val="left"/>
      <w:pPr>
        <w:tabs>
          <w:tab w:val="num" w:pos="1588"/>
        </w:tabs>
        <w:ind w:left="1945" w:hanging="397"/>
      </w:pPr>
    </w:lvl>
    <w:lvl w:ilvl="4">
      <w:start w:val="1"/>
      <w:numFmt w:val="decimal"/>
      <w:lvlText w:val="%5."/>
      <w:lvlJc w:val="left"/>
      <w:pPr>
        <w:tabs>
          <w:tab w:val="num" w:pos="1985"/>
        </w:tabs>
        <w:ind w:left="2342" w:hanging="397"/>
      </w:pPr>
    </w:lvl>
    <w:lvl w:ilvl="5">
      <w:start w:val="1"/>
      <w:numFmt w:val="decimal"/>
      <w:lvlText w:val="%6."/>
      <w:lvlJc w:val="left"/>
      <w:pPr>
        <w:tabs>
          <w:tab w:val="num" w:pos="2381"/>
        </w:tabs>
        <w:ind w:left="2738" w:hanging="397"/>
      </w:pPr>
    </w:lvl>
    <w:lvl w:ilvl="6">
      <w:start w:val="1"/>
      <w:numFmt w:val="decimal"/>
      <w:lvlText w:val="%7."/>
      <w:lvlJc w:val="left"/>
      <w:pPr>
        <w:tabs>
          <w:tab w:val="num" w:pos="2778"/>
        </w:tabs>
        <w:ind w:left="3135" w:hanging="397"/>
      </w:pPr>
    </w:lvl>
    <w:lvl w:ilvl="7">
      <w:start w:val="1"/>
      <w:numFmt w:val="decimal"/>
      <w:lvlText w:val="%8."/>
      <w:lvlJc w:val="left"/>
      <w:pPr>
        <w:tabs>
          <w:tab w:val="num" w:pos="3175"/>
        </w:tabs>
        <w:ind w:left="3532" w:hanging="397"/>
      </w:pPr>
    </w:lvl>
    <w:lvl w:ilvl="8">
      <w:start w:val="1"/>
      <w:numFmt w:val="decimal"/>
      <w:lvlText w:val="%9."/>
      <w:lvlJc w:val="left"/>
      <w:pPr>
        <w:tabs>
          <w:tab w:val="num" w:pos="3572"/>
        </w:tabs>
        <w:ind w:left="3929" w:hanging="397"/>
      </w:pPr>
    </w:lvl>
  </w:abstractNum>
  <w:abstractNum w:abstractNumId="2" w15:restartNumberingAfterBreak="0">
    <w:nsid w:val="13EE491F"/>
    <w:multiLevelType w:val="multilevel"/>
    <w:tmpl w:val="BD90DEF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AF6342E"/>
    <w:multiLevelType w:val="multilevel"/>
    <w:tmpl w:val="116E28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ACD2D08"/>
    <w:multiLevelType w:val="multilevel"/>
    <w:tmpl w:val="7C7AD51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5" w15:restartNumberingAfterBreak="0">
    <w:nsid w:val="74651F9C"/>
    <w:multiLevelType w:val="multilevel"/>
    <w:tmpl w:val="CEE0E7B0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1E2"/>
    <w:rsid w:val="000F0E8D"/>
    <w:rsid w:val="00162FFF"/>
    <w:rsid w:val="00173B36"/>
    <w:rsid w:val="003728B8"/>
    <w:rsid w:val="00492580"/>
    <w:rsid w:val="004C25F0"/>
    <w:rsid w:val="006501CC"/>
    <w:rsid w:val="007249E7"/>
    <w:rsid w:val="007E51AB"/>
    <w:rsid w:val="008370BD"/>
    <w:rsid w:val="008603D7"/>
    <w:rsid w:val="009525B8"/>
    <w:rsid w:val="009E40F0"/>
    <w:rsid w:val="00AF38D0"/>
    <w:rsid w:val="00B36518"/>
    <w:rsid w:val="00C712D3"/>
    <w:rsid w:val="00C841E2"/>
    <w:rsid w:val="00D7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276B"/>
  <w15:docId w15:val="{952A952E-0427-40E2-BCC4-77DC5834A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4F1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="Arial" w:hAnsi="Arial"/>
      <w:b/>
      <w:color w:val="000000"/>
      <w:szCs w:val="20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сещённая гиперссылка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styleId="a5">
    <w:name w:val="page number"/>
    <w:basedOn w:val="a0"/>
    <w:uiPriority w:val="99"/>
    <w:semiHidden/>
    <w:unhideWhenUsed/>
    <w:qFormat/>
  </w:style>
  <w:style w:type="character" w:customStyle="1" w:styleId="a6">
    <w:name w:val="Абзац списка Знак"/>
    <w:uiPriority w:val="34"/>
    <w:qFormat/>
    <w:locked/>
    <w:rPr>
      <w:rFonts w:ascii="Times New Roman" w:eastAsia="Times New Roman" w:hAnsi="Times New Roman" w:cs="Times New Roman"/>
      <w:lang w:eastAsia="zh-CN"/>
    </w:rPr>
  </w:style>
  <w:style w:type="character" w:customStyle="1" w:styleId="a7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8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9">
    <w:name w:val="Текст сноски Знак"/>
    <w:basedOn w:val="a0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Times New Roman" w:hAnsi="Arial" w:cs="Times New Roman"/>
      <w:b/>
      <w:color w:val="000000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customStyle="1" w:styleId="aa">
    <w:name w:val="Заголовок Знак"/>
    <w:basedOn w:val="a0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Основной текст Знак"/>
    <w:basedOn w:val="a0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WW8Num29z0">
    <w:name w:val="WW8Num29z0"/>
    <w:qFormat/>
    <w:rPr>
      <w:rFonts w:ascii="Times New Roman" w:hAnsi="Times New Roman"/>
      <w:sz w:val="28"/>
      <w:szCs w:val="28"/>
    </w:rPr>
  </w:style>
  <w:style w:type="character" w:customStyle="1" w:styleId="FontStyle68">
    <w:name w:val="Font Style68"/>
    <w:qFormat/>
    <w:rPr>
      <w:rFonts w:ascii="Times New Roman" w:hAnsi="Times New Roman" w:cs="Times New Roman"/>
      <w:b/>
      <w:bCs/>
      <w:sz w:val="16"/>
      <w:szCs w:val="16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F517D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qFormat/>
    <w:rsid w:val="005C4463"/>
    <w:rPr>
      <w:sz w:val="16"/>
      <w:szCs w:val="16"/>
    </w:rPr>
  </w:style>
  <w:style w:type="character" w:customStyle="1" w:styleId="ad">
    <w:name w:val="Текст примечания Знак"/>
    <w:basedOn w:val="a0"/>
    <w:uiPriority w:val="99"/>
    <w:semiHidden/>
    <w:qFormat/>
    <w:rsid w:val="005C4463"/>
    <w:rPr>
      <w:rFonts w:ascii="Times New Roman" w:eastAsia="Times New Roman" w:hAnsi="Times New Roman" w:cs="Times New Roman"/>
      <w:lang w:eastAsia="zh-CN"/>
    </w:rPr>
  </w:style>
  <w:style w:type="character" w:customStyle="1" w:styleId="ae">
    <w:name w:val="Тема примечания Знак"/>
    <w:basedOn w:val="ad"/>
    <w:uiPriority w:val="99"/>
    <w:semiHidden/>
    <w:qFormat/>
    <w:rsid w:val="005C4463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af">
    <w:name w:val="Текст выноски Знак"/>
    <w:basedOn w:val="a0"/>
    <w:uiPriority w:val="99"/>
    <w:semiHidden/>
    <w:qFormat/>
    <w:rsid w:val="00D772B0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-1">
    <w:name w:val="Цветной список - Акцент 1 Знак"/>
    <w:uiPriority w:val="34"/>
    <w:qFormat/>
    <w:rsid w:val="002430EC"/>
    <w:rPr>
      <w:rFonts w:ascii="Times New Roman" w:eastAsia="Times New Roman" w:hAnsi="Times New Roman" w:cs="Times New Roman"/>
      <w:lang w:val="x-none" w:eastAsia="x-none"/>
    </w:rPr>
  </w:style>
  <w:style w:type="character" w:customStyle="1" w:styleId="af0">
    <w:name w:val="Гипертекстовая ссылка"/>
    <w:basedOn w:val="a0"/>
    <w:uiPriority w:val="99"/>
    <w:qFormat/>
    <w:rsid w:val="00963C6D"/>
    <w:rPr>
      <w:color w:val="106BBE"/>
    </w:rPr>
  </w:style>
  <w:style w:type="character" w:customStyle="1" w:styleId="3">
    <w:name w:val="Неразрешенное упоминание3"/>
    <w:basedOn w:val="a0"/>
    <w:uiPriority w:val="99"/>
    <w:semiHidden/>
    <w:unhideWhenUsed/>
    <w:qFormat/>
    <w:rsid w:val="00135609"/>
    <w:rPr>
      <w:color w:val="605E5C"/>
      <w:shd w:val="clear" w:color="auto" w:fill="E1DFDD"/>
    </w:rPr>
  </w:style>
  <w:style w:type="character" w:customStyle="1" w:styleId="af1">
    <w:name w:val="Символ нумерации"/>
    <w:qFormat/>
  </w:style>
  <w:style w:type="paragraph" w:styleId="af2">
    <w:name w:val="Title"/>
    <w:basedOn w:val="a"/>
    <w:next w:val="af3"/>
    <w:qFormat/>
    <w:pPr>
      <w:jc w:val="center"/>
    </w:pPr>
    <w:rPr>
      <w:b/>
      <w:sz w:val="28"/>
      <w:szCs w:val="20"/>
    </w:rPr>
  </w:style>
  <w:style w:type="paragraph" w:styleId="af3">
    <w:name w:val="Body Text"/>
    <w:basedOn w:val="a"/>
    <w:qFormat/>
    <w:pPr>
      <w:jc w:val="both"/>
    </w:pPr>
    <w:rPr>
      <w:sz w:val="28"/>
      <w:szCs w:val="20"/>
    </w:rPr>
  </w:style>
  <w:style w:type="paragraph" w:styleId="af4">
    <w:name w:val="List"/>
    <w:basedOn w:val="af3"/>
    <w:rPr>
      <w:rFonts w:ascii="PT Astra Serif" w:hAnsi="PT Astra Serif" w:cs="Noto Sans Devanagari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7">
    <w:name w:val="footnote text"/>
    <w:basedOn w:val="a"/>
    <w:rPr>
      <w:sz w:val="20"/>
      <w:szCs w:val="20"/>
    </w:rPr>
  </w:style>
  <w:style w:type="paragraph" w:customStyle="1" w:styleId="af8">
    <w:name w:val="Верхний и нижний колонтитулы"/>
    <w:basedOn w:val="a"/>
    <w:qFormat/>
  </w:style>
  <w:style w:type="paragraph" w:styleId="af9">
    <w:name w:val="header"/>
    <w:basedOn w:val="a"/>
    <w:uiPriority w:val="99"/>
    <w:unhideWhenUsed/>
    <w:pPr>
      <w:tabs>
        <w:tab w:val="center" w:pos="4677"/>
        <w:tab w:val="right" w:pos="9355"/>
      </w:tabs>
    </w:pPr>
    <w:rPr>
      <w:lang w:eastAsia="zh-CN"/>
    </w:rPr>
  </w:style>
  <w:style w:type="paragraph" w:styleId="afa">
    <w:name w:val="footer"/>
    <w:basedOn w:val="a"/>
    <w:uiPriority w:val="99"/>
    <w:unhideWhenUsed/>
    <w:qFormat/>
    <w:pPr>
      <w:tabs>
        <w:tab w:val="center" w:pos="4677"/>
        <w:tab w:val="right" w:pos="9355"/>
      </w:tabs>
    </w:pPr>
    <w:rPr>
      <w:lang w:eastAsia="zh-CN"/>
    </w:rPr>
  </w:style>
  <w:style w:type="paragraph" w:styleId="afb">
    <w:name w:val="Normal (Web)"/>
    <w:basedOn w:val="a"/>
    <w:uiPriority w:val="99"/>
    <w:unhideWhenUsed/>
    <w:qFormat/>
    <w:pPr>
      <w:spacing w:beforeAutospacing="1" w:afterAutospacing="1"/>
    </w:pPr>
    <w:rPr>
      <w:lang w:eastAsia="zh-CN"/>
    </w:rPr>
  </w:style>
  <w:style w:type="paragraph" w:customStyle="1" w:styleId="12">
    <w:name w:val="Обычный1"/>
    <w:qFormat/>
    <w:pPr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c">
    <w:name w:val="List Paragraph"/>
    <w:basedOn w:val="a"/>
    <w:uiPriority w:val="34"/>
    <w:qFormat/>
    <w:pPr>
      <w:ind w:left="708"/>
    </w:pPr>
    <w:rPr>
      <w:lang w:eastAsia="zh-CN"/>
    </w:rPr>
  </w:style>
  <w:style w:type="paragraph" w:customStyle="1" w:styleId="ConsPlusTitle">
    <w:name w:val="ConsPlusTitle"/>
    <w:qFormat/>
    <w:pPr>
      <w:widowControl w:val="0"/>
    </w:pPr>
    <w:rPr>
      <w:rFonts w:ascii="Arial" w:hAnsi="Arial" w:cs="Arial"/>
      <w:b/>
      <w:bCs/>
    </w:rPr>
  </w:style>
  <w:style w:type="paragraph" w:customStyle="1" w:styleId="13">
    <w:name w:val="Текст1"/>
    <w:basedOn w:val="a"/>
    <w:qFormat/>
    <w:rPr>
      <w:rFonts w:ascii="Courier New" w:hAnsi="Courier New"/>
      <w:sz w:val="20"/>
      <w:szCs w:val="20"/>
    </w:rPr>
  </w:style>
  <w:style w:type="paragraph" w:customStyle="1" w:styleId="Normal1">
    <w:name w:val="Normal1"/>
    <w:qFormat/>
    <w:rPr>
      <w:rFonts w:ascii="Times New Roman" w:hAnsi="Times New Roman" w:cs="Times New Roman"/>
    </w:rPr>
  </w:style>
  <w:style w:type="paragraph" w:customStyle="1" w:styleId="Default">
    <w:name w:val="Default"/>
    <w:qFormat/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lang w:eastAsia="ar-SA"/>
    </w:rPr>
  </w:style>
  <w:style w:type="paragraph" w:customStyle="1" w:styleId="Style18">
    <w:name w:val="Style18"/>
    <w:basedOn w:val="a"/>
    <w:qFormat/>
    <w:pPr>
      <w:widowControl w:val="0"/>
      <w:spacing w:line="208" w:lineRule="exact"/>
      <w:ind w:firstLine="479"/>
    </w:pPr>
    <w:rPr>
      <w:rFonts w:ascii="Georgia" w:hAnsi="Georgia"/>
    </w:rPr>
  </w:style>
  <w:style w:type="paragraph" w:styleId="afd">
    <w:name w:val="annotation text"/>
    <w:basedOn w:val="a"/>
    <w:uiPriority w:val="99"/>
    <w:semiHidden/>
    <w:unhideWhenUsed/>
    <w:qFormat/>
    <w:rsid w:val="005C4463"/>
    <w:rPr>
      <w:sz w:val="20"/>
      <w:szCs w:val="20"/>
      <w:lang w:eastAsia="zh-CN"/>
    </w:rPr>
  </w:style>
  <w:style w:type="paragraph" w:styleId="afe">
    <w:name w:val="annotation subject"/>
    <w:basedOn w:val="afd"/>
    <w:next w:val="afd"/>
    <w:uiPriority w:val="99"/>
    <w:semiHidden/>
    <w:unhideWhenUsed/>
    <w:qFormat/>
    <w:rsid w:val="005C4463"/>
    <w:rPr>
      <w:b/>
      <w:bCs/>
    </w:rPr>
  </w:style>
  <w:style w:type="paragraph" w:styleId="aff">
    <w:name w:val="Balloon Text"/>
    <w:basedOn w:val="a"/>
    <w:uiPriority w:val="99"/>
    <w:semiHidden/>
    <w:unhideWhenUsed/>
    <w:qFormat/>
    <w:rsid w:val="00D772B0"/>
    <w:rPr>
      <w:rFonts w:ascii="Segoe UI" w:hAnsi="Segoe UI" w:cs="Segoe UI"/>
      <w:sz w:val="18"/>
      <w:szCs w:val="18"/>
      <w:lang w:eastAsia="zh-CN"/>
    </w:rPr>
  </w:style>
  <w:style w:type="paragraph" w:customStyle="1" w:styleId="-11">
    <w:name w:val="Цветной список - Акцент 11"/>
    <w:basedOn w:val="a"/>
    <w:uiPriority w:val="34"/>
    <w:qFormat/>
    <w:rsid w:val="002430EC"/>
    <w:pPr>
      <w:widowControl w:val="0"/>
      <w:ind w:left="708"/>
    </w:pPr>
    <w:rPr>
      <w:sz w:val="20"/>
      <w:szCs w:val="20"/>
      <w:lang w:val="x-none" w:eastAsia="x-none"/>
    </w:rPr>
  </w:style>
  <w:style w:type="paragraph" w:customStyle="1" w:styleId="14">
    <w:name w:val="Заголовок1"/>
    <w:basedOn w:val="a"/>
    <w:qFormat/>
    <w:rsid w:val="00A973F0"/>
    <w:pPr>
      <w:jc w:val="center"/>
    </w:pPr>
    <w:rPr>
      <w:b/>
      <w:sz w:val="28"/>
      <w:szCs w:val="20"/>
      <w:lang w:val="x-none"/>
    </w:rPr>
  </w:style>
  <w:style w:type="paragraph" w:customStyle="1" w:styleId="aff0">
    <w:name w:val="Содержимое таблицы"/>
    <w:basedOn w:val="a"/>
    <w:qFormat/>
    <w:pPr>
      <w:widowControl w:val="0"/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customStyle="1" w:styleId="aff2">
    <w:name w:val="Содержимое врезки"/>
    <w:basedOn w:val="a"/>
    <w:qFormat/>
  </w:style>
  <w:style w:type="numbering" w:customStyle="1" w:styleId="123">
    <w:name w:val="Нумерованный 123"/>
    <w:qFormat/>
  </w:style>
  <w:style w:type="table" w:styleId="af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3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4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png"/><Relationship Id="rId18" Type="http://schemas.openxmlformats.org/officeDocument/2006/relationships/hyperlink" Target="http://elib.fa.ru/" TargetMode="External"/><Relationship Id="rId26" Type="http://schemas.openxmlformats.org/officeDocument/2006/relationships/hyperlink" Target="https://dvs.rsl.ru/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www.znanium.com/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footer" Target="footer6.xml"/><Relationship Id="rId25" Type="http://schemas.openxmlformats.org/officeDocument/2006/relationships/hyperlink" Target="http://&#1085;&#1101;&#1073;.&#1088;&#1092;/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hyperlink" Target="http://biblioclub.ru/" TargetMode="External"/><Relationship Id="rId29" Type="http://schemas.openxmlformats.org/officeDocument/2006/relationships/hyperlink" Target="http://www.fa.ru/univer/DocLib/&#1052;&#1077;&#1090;&#1086;&#1076;&#1080;&#1095;&#1077;&#1089;&#1082;&#1072;&#1103;%20&#1088;&#1072;&#1073;&#1086;&#1090;&#1072;/&#1055;&#1088;&#1080;&#1082;&#1072;&#1079;&#1099;%20&#1060;&#1080;&#1085;&#1072;&#1085;&#1089;&#1086;&#1074;&#1086;&#1075;&#1086;%20&#1091;&#1085;&#1080;&#1074;&#1077;&#1088;&#1089;&#1080;&#1090;&#1077;&#1090;&#1072;/&#1054;&#1073;&#1097;&#1072;&#1103;/&#1055;&#1088;&#1080;&#1082;&#1072;&#1079;%20&#8470;%201040_&#1086;%20&#1086;&#1090;%2011.05.2021.PD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hyperlink" Target="http://grebennikon.ru/" TargetMode="External"/><Relationship Id="rId32" Type="http://schemas.openxmlformats.org/officeDocument/2006/relationships/footer" Target="footer8.xml"/><Relationship Id="rId5" Type="http://schemas.openxmlformats.org/officeDocument/2006/relationships/settings" Target="settings.xml"/><Relationship Id="rId15" Type="http://schemas.openxmlformats.org/officeDocument/2006/relationships/image" Target="media/image10.png"/><Relationship Id="rId23" Type="http://schemas.openxmlformats.org/officeDocument/2006/relationships/hyperlink" Target="http://elibrary.ru/" TargetMode="External"/><Relationship Id="rId28" Type="http://schemas.openxmlformats.org/officeDocument/2006/relationships/hyperlink" Target="http://search.ebscohost.com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book.ru/" TargetMode="External"/><Relationship Id="rId31" Type="http://schemas.openxmlformats.org/officeDocument/2006/relationships/footer" Target="footer7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microsoft.com/office/2007/relationships/hdphoto" Target="media/hdphoto1.wdp"/><Relationship Id="rId22" Type="http://schemas.openxmlformats.org/officeDocument/2006/relationships/hyperlink" Target="https://www.biblio-online.ru/" TargetMode="External"/><Relationship Id="rId27" Type="http://schemas.openxmlformats.org/officeDocument/2006/relationships/hyperlink" Target="http://www.1fd.ru/" TargetMode="External"/><Relationship Id="rId30" Type="http://schemas.openxmlformats.org/officeDocument/2006/relationships/hyperlink" Target="http://portal.ufrf.ru/" TargetMode="Externa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55C5F1-B52F-449A-A590-DEC8CE989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24</Pages>
  <Words>5956</Words>
  <Characters>33950</Characters>
  <Application>Microsoft Office Word</Application>
  <DocSecurity>0</DocSecurity>
  <Lines>282</Lines>
  <Paragraphs>79</Paragraphs>
  <ScaleCrop>false</ScaleCrop>
  <Company/>
  <LinksUpToDate>false</LinksUpToDate>
  <CharactersWithSpaces>39827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Дворникова Полина Дмитриевна</dc:creator>
  <dc:description/>
  <cp:lastModifiedBy>Дзайнукова Марина Ибрагимовна</cp:lastModifiedBy>
  <cp:revision>37</cp:revision>
  <cp:lastPrinted>2022-12-26T09:48:00Z</cp:lastPrinted>
  <dcterms:created xsi:type="dcterms:W3CDTF">2022-12-25T12:14:00Z</dcterms:created>
  <dcterms:modified xsi:type="dcterms:W3CDTF">2023-10-09T04:55:00Z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901DC96FE9644DCDBF9625327E920BF9</vt:lpwstr>
  </property>
  <property fmtid="{D5CDD505-2E9C-101B-9397-08002B2CF9AE}" pid="3" name="KSOProductBuildVer">
    <vt:lpwstr>1049-11.2.0.10351</vt:lpwstr>
  </property>
</Properties>
</file>